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FB" w:rsidRDefault="009E05FB" w:rsidP="009E05FB">
      <w:pPr>
        <w:pStyle w:val="BodyText"/>
        <w:jc w:val="center"/>
        <w:rPr>
          <w:bCs/>
          <w:lang w:val="ru-RU"/>
        </w:rPr>
      </w:pPr>
    </w:p>
    <w:p w:rsidR="009E05FB" w:rsidRPr="00297C35" w:rsidRDefault="009E05FB" w:rsidP="00B02296">
      <w:pPr>
        <w:pStyle w:val="Affiliation"/>
        <w:spacing w:line="280" w:lineRule="exact"/>
        <w:jc w:val="left"/>
        <w:rPr>
          <w:b/>
          <w:sz w:val="28"/>
          <w:szCs w:val="28"/>
        </w:rPr>
      </w:pPr>
      <w:r w:rsidRPr="00297C35">
        <w:rPr>
          <w:b/>
          <w:sz w:val="28"/>
          <w:szCs w:val="28"/>
        </w:rPr>
        <w:t>REAL TIME SAFETY SYSTEM (RTSS) FOR NUCLEAR POWER PLANTS SUBJECTED TO EXTERNAL EVENTS</w:t>
      </w:r>
    </w:p>
    <w:p w:rsidR="009E05FB" w:rsidRDefault="009E05FB" w:rsidP="009E05FB"/>
    <w:tbl>
      <w:tblPr>
        <w:tblW w:w="9020" w:type="dxa"/>
        <w:tblInd w:w="108" w:type="dxa"/>
        <w:tblLayout w:type="fixed"/>
        <w:tblLook w:val="0000" w:firstRow="0" w:lastRow="0" w:firstColumn="0" w:lastColumn="0" w:noHBand="0" w:noVBand="0"/>
      </w:tblPr>
      <w:tblGrid>
        <w:gridCol w:w="9020"/>
      </w:tblGrid>
      <w:tr w:rsidR="009E05FB" w:rsidTr="004E545B">
        <w:trPr>
          <w:cantSplit/>
        </w:trPr>
        <w:tc>
          <w:tcPr>
            <w:tcW w:w="9020" w:type="dxa"/>
          </w:tcPr>
          <w:p w:rsidR="009E05FB" w:rsidRPr="00B02296" w:rsidRDefault="009E05FB" w:rsidP="00B02296">
            <w:pPr>
              <w:rPr>
                <w:sz w:val="20"/>
                <w:szCs w:val="20"/>
              </w:rPr>
            </w:pPr>
            <w:r w:rsidRPr="00B02296">
              <w:rPr>
                <w:sz w:val="20"/>
                <w:szCs w:val="20"/>
              </w:rPr>
              <w:t xml:space="preserve">Victor Kostarev, Peter Vasilyev, Maxim Vayndrakh </w:t>
            </w:r>
          </w:p>
          <w:p w:rsidR="00B02296" w:rsidRPr="00297C35" w:rsidRDefault="009E05FB" w:rsidP="00B02296">
            <w:pPr>
              <w:rPr>
                <w:sz w:val="20"/>
                <w:szCs w:val="20"/>
              </w:rPr>
            </w:pPr>
            <w:r w:rsidRPr="00B02296">
              <w:rPr>
                <w:sz w:val="20"/>
                <w:szCs w:val="20"/>
              </w:rPr>
              <w:t>CKTI-</w:t>
            </w:r>
            <w:proofErr w:type="spellStart"/>
            <w:r w:rsidRPr="00B02296">
              <w:rPr>
                <w:sz w:val="20"/>
                <w:szCs w:val="20"/>
              </w:rPr>
              <w:t>Vibroseism</w:t>
            </w:r>
            <w:proofErr w:type="spellEnd"/>
            <w:r w:rsidRPr="00B02296">
              <w:rPr>
                <w:sz w:val="20"/>
                <w:szCs w:val="20"/>
              </w:rPr>
              <w:t xml:space="preserve"> Co. Ltd., St. Petersburg, Russian Federation</w:t>
            </w:r>
          </w:p>
          <w:p w:rsidR="009E05FB" w:rsidRDefault="00B02296" w:rsidP="00B02296">
            <w:pPr>
              <w:rPr>
                <w:sz w:val="24"/>
              </w:rPr>
            </w:pPr>
            <w:r>
              <w:rPr>
                <w:sz w:val="20"/>
                <w:szCs w:val="20"/>
              </w:rPr>
              <w:t>E-mail of corresponding author</w:t>
            </w:r>
            <w:r w:rsidR="009E05FB" w:rsidRPr="00297C35">
              <w:rPr>
                <w:rFonts w:hint="eastAsia"/>
                <w:sz w:val="20"/>
                <w:szCs w:val="20"/>
              </w:rPr>
              <w:t xml:space="preserve">: </w:t>
            </w:r>
            <w:hyperlink r:id="rId8" w:history="1">
              <w:r w:rsidR="00815D65" w:rsidRPr="00B02296">
                <w:rPr>
                  <w:sz w:val="20"/>
                  <w:szCs w:val="20"/>
                </w:rPr>
                <w:t>vvk@cvs.spb.su</w:t>
              </w:r>
            </w:hyperlink>
          </w:p>
        </w:tc>
      </w:tr>
    </w:tbl>
    <w:p w:rsidR="009E05FB" w:rsidRDefault="009E05FB" w:rsidP="009E05FB"/>
    <w:p w:rsidR="00B02296" w:rsidRDefault="00B02296" w:rsidP="009E05FB">
      <w:pPr>
        <w:sectPr w:rsidR="00B02296">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588" w:left="1418" w:header="1701" w:footer="992" w:gutter="0"/>
          <w:cols w:space="425"/>
          <w:docGrid w:type="lines" w:linePitch="360"/>
        </w:sectPr>
      </w:pPr>
    </w:p>
    <w:p w:rsidR="009E05FB" w:rsidRDefault="009E05FB" w:rsidP="00815D65">
      <w:pPr>
        <w:pStyle w:val="AbstractClauseTitle"/>
        <w:ind w:firstLine="720"/>
      </w:pPr>
      <w:r>
        <w:lastRenderedPageBreak/>
        <w:t>Abstract</w:t>
      </w:r>
    </w:p>
    <w:p w:rsidR="009E05FB" w:rsidRPr="009E05FB" w:rsidRDefault="009E05FB" w:rsidP="009E05FB">
      <w:pPr>
        <w:pStyle w:val="BodyTextIndent"/>
      </w:pPr>
    </w:p>
    <w:p w:rsidR="00297C35" w:rsidRPr="005B5727" w:rsidRDefault="00297C35" w:rsidP="00297C35">
      <w:pPr>
        <w:ind w:firstLine="720"/>
        <w:rPr>
          <w:sz w:val="20"/>
          <w:szCs w:val="20"/>
        </w:rPr>
      </w:pPr>
      <w:r w:rsidRPr="005B5727">
        <w:rPr>
          <w:sz w:val="20"/>
          <w:szCs w:val="20"/>
        </w:rPr>
        <w:t>CKTI-</w:t>
      </w:r>
      <w:proofErr w:type="spellStart"/>
      <w:r w:rsidRPr="005B5727">
        <w:rPr>
          <w:sz w:val="20"/>
          <w:szCs w:val="20"/>
        </w:rPr>
        <w:t>Vibroseism</w:t>
      </w:r>
      <w:proofErr w:type="spellEnd"/>
      <w:r w:rsidRPr="005B5727">
        <w:rPr>
          <w:sz w:val="20"/>
          <w:szCs w:val="20"/>
        </w:rPr>
        <w:t xml:space="preserve"> (CVS) has proposed a new approach in evaluation of a safety state of nuclear power plants (NPPs) subjected to seismic or other extreme dynamic events of a natural and malevolent origin. The approach </w:t>
      </w:r>
      <w:r>
        <w:rPr>
          <w:sz w:val="20"/>
          <w:szCs w:val="20"/>
        </w:rPr>
        <w:t>is</w:t>
      </w:r>
      <w:r w:rsidRPr="005B5727">
        <w:rPr>
          <w:sz w:val="20"/>
          <w:szCs w:val="20"/>
        </w:rPr>
        <w:t xml:space="preserve"> named as RTSS (Real Time Safety System) and uses state of the art practice in a safety and structural mechanical analysis of NPP’s structures, systems and components. The RTSS proposal was </w:t>
      </w:r>
      <w:r w:rsidRPr="00EA6DBF">
        <w:rPr>
          <w:sz w:val="20"/>
          <w:szCs w:val="20"/>
        </w:rPr>
        <w:t>formulated</w:t>
      </w:r>
      <w:r w:rsidRPr="00B31072">
        <w:rPr>
          <w:color w:val="FF0000"/>
          <w:sz w:val="20"/>
          <w:szCs w:val="20"/>
        </w:rPr>
        <w:t xml:space="preserve"> </w:t>
      </w:r>
      <w:r w:rsidRPr="005B5727">
        <w:rPr>
          <w:sz w:val="20"/>
          <w:szCs w:val="20"/>
        </w:rPr>
        <w:t>first time in August 2010 at the IAEA EBP/ISSC meeting in Vienna.</w:t>
      </w:r>
    </w:p>
    <w:p w:rsidR="00297C35" w:rsidRPr="005B5727" w:rsidRDefault="00297C35" w:rsidP="00297C35">
      <w:pPr>
        <w:ind w:firstLine="720"/>
        <w:rPr>
          <w:sz w:val="20"/>
          <w:szCs w:val="20"/>
        </w:rPr>
      </w:pPr>
      <w:r w:rsidRPr="005B5727">
        <w:rPr>
          <w:sz w:val="20"/>
          <w:szCs w:val="20"/>
        </w:rPr>
        <w:t xml:space="preserve">The initiation point for developing of RTSS were lessons learned from </w:t>
      </w:r>
      <w:proofErr w:type="spellStart"/>
      <w:r w:rsidRPr="005B5727">
        <w:rPr>
          <w:sz w:val="20"/>
          <w:szCs w:val="20"/>
        </w:rPr>
        <w:t>Kashiwazaki-Karima</w:t>
      </w:r>
      <w:proofErr w:type="spellEnd"/>
      <w:r w:rsidRPr="005B5727">
        <w:rPr>
          <w:sz w:val="20"/>
          <w:szCs w:val="20"/>
        </w:rPr>
        <w:t xml:space="preserve"> NPP seismic event happened on July 17, 2007 when losses due to a shutdown of all 7 Units of the plant has achieved several billions dollars. To mitigate such negative consequences RTSS </w:t>
      </w:r>
      <w:r>
        <w:rPr>
          <w:sz w:val="20"/>
          <w:szCs w:val="20"/>
        </w:rPr>
        <w:t>allows</w:t>
      </w:r>
      <w:r w:rsidRPr="005B5727">
        <w:rPr>
          <w:sz w:val="20"/>
          <w:szCs w:val="20"/>
        </w:rPr>
        <w:t xml:space="preserve"> to make a fast real time risk analysis of structures, system</w:t>
      </w:r>
      <w:r w:rsidR="00F86EC6">
        <w:rPr>
          <w:sz w:val="20"/>
          <w:szCs w:val="20"/>
        </w:rPr>
        <w:t>s</w:t>
      </w:r>
      <w:r w:rsidRPr="005B5727">
        <w:rPr>
          <w:sz w:val="20"/>
          <w:szCs w:val="20"/>
        </w:rPr>
        <w:t xml:space="preserve"> and components included in a safe shutdown equipment list (SSEL) using actual time history external event’s input. </w:t>
      </w:r>
    </w:p>
    <w:p w:rsidR="00297C35" w:rsidRDefault="00297C35" w:rsidP="00297C35">
      <w:pPr>
        <w:ind w:firstLine="720"/>
        <w:rPr>
          <w:sz w:val="20"/>
          <w:szCs w:val="20"/>
        </w:rPr>
      </w:pPr>
      <w:r w:rsidRPr="005B5727">
        <w:rPr>
          <w:sz w:val="20"/>
          <w:szCs w:val="20"/>
        </w:rPr>
        <w:t>RTSS allows providing for operator an actual safety state of the main structures, systems and individual components in terms of probability of failure of safety systems, core damage or radiation release probability. Using RTSS operator will obtain comprehensive data to make a weighted and cost effective decision concerning shut down of the plant or to extend plant’s operation during and after impact. RTSS has some essential technical advantages in comparison with usual NPP’s seismic safe shutdown systems based on peak acceleration, cumulative absolute velocity (CAV) or other damage indicating parameters (DIPs). RTSS gives an opportunity to prevent enormous losses due to unjustified shutdown of the plants subjected to external events of different origins.</w:t>
      </w:r>
    </w:p>
    <w:p w:rsidR="0095675F" w:rsidRDefault="0095675F" w:rsidP="009E05FB">
      <w:pPr>
        <w:rPr>
          <w:rStyle w:val="BodyTextIndentChar"/>
        </w:rPr>
      </w:pPr>
    </w:p>
    <w:p w:rsidR="009E05FB" w:rsidRDefault="00633A08" w:rsidP="00B96A6D">
      <w:pPr>
        <w:pStyle w:val="TextHeading1"/>
        <w:numPr>
          <w:ilvl w:val="0"/>
          <w:numId w:val="1"/>
        </w:numPr>
      </w:pPr>
      <w:r>
        <w:t>REAL TIME In-Structure spectra generation</w:t>
      </w:r>
    </w:p>
    <w:p w:rsidR="00815D65" w:rsidRPr="00815D65" w:rsidRDefault="00815D65" w:rsidP="00815D65">
      <w:pPr>
        <w:pStyle w:val="BodyTextIndent"/>
      </w:pPr>
    </w:p>
    <w:tbl>
      <w:tblPr>
        <w:tblStyle w:val="TableGrid"/>
        <w:tblW w:w="0" w:type="auto"/>
        <w:tblLook w:val="04A0" w:firstRow="1" w:lastRow="0" w:firstColumn="1" w:lastColumn="0" w:noHBand="0" w:noVBand="1"/>
      </w:tblPr>
      <w:tblGrid>
        <w:gridCol w:w="9286"/>
      </w:tblGrid>
      <w:tr w:rsidR="00815D65" w:rsidTr="004E545B">
        <w:tc>
          <w:tcPr>
            <w:tcW w:w="9905" w:type="dxa"/>
          </w:tcPr>
          <w:p w:rsidR="00815D65" w:rsidRPr="00815D65" w:rsidRDefault="00815D65" w:rsidP="00815D65">
            <w:pPr>
              <w:tabs>
                <w:tab w:val="left" w:pos="0"/>
                <w:tab w:val="left" w:pos="851"/>
              </w:tabs>
              <w:ind w:left="360"/>
              <w:jc w:val="center"/>
              <w:rPr>
                <w:rFonts w:eastAsiaTheme="minorEastAsia"/>
              </w:rPr>
            </w:pPr>
            <w:r>
              <w:rPr>
                <w:noProof/>
                <w:lang w:eastAsia="en-US"/>
              </w:rPr>
              <w:drawing>
                <wp:inline distT="0" distB="0" distL="0" distR="0" wp14:anchorId="3B39ADC6" wp14:editId="2ECC4DB0">
                  <wp:extent cx="5112000" cy="2160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12000" cy="2160033"/>
                          </a:xfrm>
                          <a:prstGeom prst="rect">
                            <a:avLst/>
                          </a:prstGeom>
                        </pic:spPr>
                      </pic:pic>
                    </a:graphicData>
                  </a:graphic>
                </wp:inline>
              </w:drawing>
            </w:r>
          </w:p>
        </w:tc>
      </w:tr>
    </w:tbl>
    <w:p w:rsidR="00815D65" w:rsidRPr="00297C35" w:rsidRDefault="005F4D00" w:rsidP="00815D65">
      <w:pPr>
        <w:pStyle w:val="ListParagraph"/>
        <w:tabs>
          <w:tab w:val="left" w:pos="0"/>
          <w:tab w:val="left" w:pos="851"/>
        </w:tabs>
        <w:ind w:left="0"/>
        <w:jc w:val="center"/>
        <w:rPr>
          <w:rFonts w:eastAsiaTheme="minorEastAsia"/>
          <w:sz w:val="20"/>
        </w:rPr>
      </w:pPr>
      <w:r w:rsidRPr="00297C35">
        <w:rPr>
          <w:rFonts w:eastAsiaTheme="minorEastAsia"/>
          <w:sz w:val="20"/>
        </w:rPr>
        <w:t>Figure</w:t>
      </w:r>
      <w:r w:rsidR="00815D65" w:rsidRPr="00297C35">
        <w:rPr>
          <w:rFonts w:eastAsiaTheme="minorEastAsia"/>
          <w:sz w:val="20"/>
        </w:rPr>
        <w:t xml:space="preserve"> 1 </w:t>
      </w:r>
      <w:r w:rsidRPr="00297C35">
        <w:rPr>
          <w:rFonts w:eastAsiaTheme="minorEastAsia"/>
          <w:sz w:val="20"/>
        </w:rPr>
        <w:t>Spectra generation</w:t>
      </w:r>
    </w:p>
    <w:p w:rsidR="00B02296" w:rsidRDefault="00B02296" w:rsidP="00297C35">
      <w:pPr>
        <w:pStyle w:val="BodyTextIndent"/>
        <w:ind w:firstLine="720"/>
      </w:pPr>
    </w:p>
    <w:p w:rsidR="0096534C" w:rsidRPr="00297C35" w:rsidRDefault="002F6F2B" w:rsidP="00297C35">
      <w:pPr>
        <w:pStyle w:val="BodyTextIndent"/>
        <w:ind w:firstLine="720"/>
      </w:pPr>
      <w:r w:rsidRPr="00297C35">
        <w:t xml:space="preserve">It is supposed that </w:t>
      </w:r>
      <w:r w:rsidR="000C5E83" w:rsidRPr="00297C35">
        <w:t>i</w:t>
      </w:r>
      <w:r w:rsidR="005D5C6A" w:rsidRPr="00297C35">
        <w:t>nitial dynamic impact on the building</w:t>
      </w:r>
      <w:r w:rsidR="00957480" w:rsidRPr="00297C35">
        <w:t xml:space="preserve"> and</w:t>
      </w:r>
      <w:r w:rsidR="005D5C6A" w:rsidRPr="00297C35">
        <w:t xml:space="preserve"> components </w:t>
      </w:r>
      <w:r w:rsidRPr="00297C35">
        <w:t>is</w:t>
      </w:r>
      <w:r w:rsidR="00957480" w:rsidRPr="00297C35">
        <w:t xml:space="preserve"> </w:t>
      </w:r>
      <w:r w:rsidR="00815F2D" w:rsidRPr="00297C35">
        <w:t>measured</w:t>
      </w:r>
      <w:r w:rsidR="00957480" w:rsidRPr="00297C35">
        <w:t xml:space="preserve"> by</w:t>
      </w:r>
      <w:r w:rsidR="005D5C6A" w:rsidRPr="00297C35">
        <w:t xml:space="preserve"> accelerometers installed </w:t>
      </w:r>
      <w:r w:rsidR="00230488">
        <w:t>at</w:t>
      </w:r>
      <w:r w:rsidR="005D5C6A" w:rsidRPr="00297C35">
        <w:t xml:space="preserve"> each</w:t>
      </w:r>
      <w:r w:rsidR="00957480" w:rsidRPr="00297C35">
        <w:t xml:space="preserve"> elevation</w:t>
      </w:r>
      <w:r w:rsidR="005D5C6A" w:rsidRPr="00297C35">
        <w:t xml:space="preserve"> and/or </w:t>
      </w:r>
      <w:r w:rsidR="00957480" w:rsidRPr="00297C35">
        <w:t>in</w:t>
      </w:r>
      <w:r w:rsidR="005D5C6A" w:rsidRPr="00297C35">
        <w:t xml:space="preserve"> close proximity to critical equipment.</w:t>
      </w:r>
      <w:r w:rsidR="00DF50FD" w:rsidRPr="00297C35">
        <w:t xml:space="preserve"> </w:t>
      </w:r>
      <w:r w:rsidR="00070269" w:rsidRPr="00297C35">
        <w:t>The</w:t>
      </w:r>
      <w:r w:rsidR="00957480" w:rsidRPr="00297C35">
        <w:t xml:space="preserve"> </w:t>
      </w:r>
      <w:r w:rsidR="00DF50FD" w:rsidRPr="00297C35">
        <w:t>a</w:t>
      </w:r>
      <w:r w:rsidR="0096534C" w:rsidRPr="00297C35">
        <w:t xml:space="preserve">cceleration </w:t>
      </w:r>
      <w:r w:rsidR="00957480" w:rsidRPr="00297C35">
        <w:t>t</w:t>
      </w:r>
      <w:r w:rsidR="005D5C6A" w:rsidRPr="00297C35">
        <w:t>ime histor</w:t>
      </w:r>
      <w:r w:rsidR="0096534C" w:rsidRPr="00297C35">
        <w:t>ies</w:t>
      </w:r>
      <w:r w:rsidR="00957480" w:rsidRPr="00297C35">
        <w:t xml:space="preserve"> for three orthogonal</w:t>
      </w:r>
      <w:r w:rsidR="005D5C6A" w:rsidRPr="00297C35">
        <w:t xml:space="preserve"> directions </w:t>
      </w:r>
      <w:r w:rsidR="00230488">
        <w:t>at</w:t>
      </w:r>
      <w:r w:rsidR="00230488" w:rsidRPr="00297C35">
        <w:t xml:space="preserve"> </w:t>
      </w:r>
      <w:r w:rsidR="005D5C6A" w:rsidRPr="00297C35">
        <w:t>each measuring point are</w:t>
      </w:r>
      <w:r w:rsidR="0096534C" w:rsidRPr="00297C35">
        <w:t xml:space="preserve"> </w:t>
      </w:r>
      <w:r w:rsidR="005D5C6A" w:rsidRPr="00297C35">
        <w:t>us</w:t>
      </w:r>
      <w:r w:rsidR="002B2E6D" w:rsidRPr="00297C35">
        <w:t>ed</w:t>
      </w:r>
      <w:r w:rsidR="005D5C6A" w:rsidRPr="00297C35">
        <w:t xml:space="preserve"> </w:t>
      </w:r>
      <w:r w:rsidR="0096534C" w:rsidRPr="00297C35">
        <w:t>for in-structure</w:t>
      </w:r>
      <w:r w:rsidR="00715CDF" w:rsidRPr="00297C35">
        <w:t xml:space="preserve"> </w:t>
      </w:r>
      <w:r w:rsidR="0096534C" w:rsidRPr="00297C35">
        <w:t xml:space="preserve">spectra </w:t>
      </w:r>
      <w:r w:rsidR="00815F2D" w:rsidRPr="00297C35">
        <w:t>calculation</w:t>
      </w:r>
      <w:r w:rsidR="0096534C" w:rsidRPr="00297C35">
        <w:t xml:space="preserve"> </w:t>
      </w:r>
      <w:r w:rsidR="005D5C6A" w:rsidRPr="00297C35">
        <w:t xml:space="preserve">for </w:t>
      </w:r>
      <w:r w:rsidR="00815F2D" w:rsidRPr="00297C35">
        <w:t>required</w:t>
      </w:r>
      <w:r w:rsidR="00C1526B" w:rsidRPr="00297C35">
        <w:t xml:space="preserve"> frequencies and</w:t>
      </w:r>
      <w:r w:rsidR="005D5C6A" w:rsidRPr="00297C35">
        <w:t xml:space="preserve"> levels of damping (</w:t>
      </w:r>
      <w:r w:rsidR="0096534C" w:rsidRPr="00297C35">
        <w:t>see</w:t>
      </w:r>
      <w:r w:rsidR="005D5C6A" w:rsidRPr="00297C35">
        <w:t xml:space="preserve"> Figure 1).</w:t>
      </w:r>
    </w:p>
    <w:p w:rsidR="005D5C6A" w:rsidRDefault="004979FB" w:rsidP="00297C35">
      <w:pPr>
        <w:pStyle w:val="BodyTextIndent"/>
        <w:ind w:firstLine="720"/>
      </w:pPr>
      <w:r w:rsidRPr="00297C35">
        <w:lastRenderedPageBreak/>
        <w:t xml:space="preserve">Thus </w:t>
      </w:r>
      <w:r w:rsidR="005D5C6A" w:rsidRPr="00297C35">
        <w:t xml:space="preserve">resulting spectra </w:t>
      </w:r>
      <w:r w:rsidR="002551AE" w:rsidRPr="00297C35">
        <w:t>is</w:t>
      </w:r>
      <w:r w:rsidR="005D5C6A" w:rsidRPr="00297C35">
        <w:t xml:space="preserve"> a</w:t>
      </w:r>
      <w:r w:rsidR="002551AE" w:rsidRPr="00297C35">
        <w:t xml:space="preserve"> </w:t>
      </w:r>
      <w:r w:rsidR="005D5C6A" w:rsidRPr="00297C35">
        <w:t xml:space="preserve">posteriori </w:t>
      </w:r>
      <w:r w:rsidRPr="00297C35">
        <w:t>demand information</w:t>
      </w:r>
      <w:r w:rsidR="005D5C6A" w:rsidRPr="00297C35">
        <w:t xml:space="preserve">, </w:t>
      </w:r>
      <w:r w:rsidRPr="00297C35">
        <w:t>free</w:t>
      </w:r>
      <w:r w:rsidR="005D5C6A" w:rsidRPr="00297C35">
        <w:t xml:space="preserve"> of uncertainty and conservatism</w:t>
      </w:r>
      <w:r w:rsidR="00AA3225" w:rsidRPr="00297C35">
        <w:t xml:space="preserve"> inherent</w:t>
      </w:r>
      <w:r w:rsidR="00640F42" w:rsidRPr="00297C35">
        <w:t xml:space="preserve"> for</w:t>
      </w:r>
      <w:r w:rsidR="005D5C6A" w:rsidRPr="00297C35">
        <w:t xml:space="preserve"> priori </w:t>
      </w:r>
      <w:r w:rsidR="00230488">
        <w:t xml:space="preserve">general design </w:t>
      </w:r>
      <w:r w:rsidR="00AA3225" w:rsidRPr="00297C35">
        <w:t>seismic information</w:t>
      </w:r>
      <w:r w:rsidR="00F86EC6">
        <w:t xml:space="preserve"> </w:t>
      </w:r>
      <w:r w:rsidR="003071FA">
        <w:t xml:space="preserve">as well </w:t>
      </w:r>
      <w:r w:rsidR="00C10D5F">
        <w:t xml:space="preserve">of </w:t>
      </w:r>
      <w:r w:rsidR="00F86EC6" w:rsidRPr="00297C35">
        <w:t>uncertainty</w:t>
      </w:r>
      <w:r w:rsidR="00F86EC6">
        <w:t xml:space="preserve"> related to </w:t>
      </w:r>
      <w:r w:rsidR="003071FA">
        <w:t>a</w:t>
      </w:r>
      <w:r w:rsidR="00F86EC6">
        <w:t xml:space="preserve"> soil-structure interaction and other modeling issues</w:t>
      </w:r>
      <w:r w:rsidR="005D5C6A" w:rsidRPr="00297C35">
        <w:t xml:space="preserve">. The proposed </w:t>
      </w:r>
      <w:r w:rsidR="00895AFD" w:rsidRPr="00297C35">
        <w:t>approach</w:t>
      </w:r>
      <w:r w:rsidR="005D5C6A" w:rsidRPr="00297C35">
        <w:t xml:space="preserve"> doesn</w:t>
      </w:r>
      <w:r w:rsidR="00895AFD" w:rsidRPr="00297C35">
        <w:t>’</w:t>
      </w:r>
      <w:r w:rsidR="005D5C6A" w:rsidRPr="00297C35">
        <w:t xml:space="preserve">t require any statistical </w:t>
      </w:r>
      <w:r w:rsidR="00895AFD" w:rsidRPr="00297C35">
        <w:t xml:space="preserve">processing </w:t>
      </w:r>
      <w:r w:rsidR="00640F42" w:rsidRPr="00297C35">
        <w:t>(</w:t>
      </w:r>
      <w:r w:rsidR="00895AFD" w:rsidRPr="00297C35">
        <w:t>like peaks</w:t>
      </w:r>
      <w:r w:rsidR="005D5C6A" w:rsidRPr="00297C35">
        <w:t xml:space="preserve"> </w:t>
      </w:r>
      <w:r w:rsidR="00895AFD" w:rsidRPr="00297C35">
        <w:t>broadening</w:t>
      </w:r>
      <w:r w:rsidR="005D5C6A" w:rsidRPr="00297C35">
        <w:t xml:space="preserve"> and reduction</w:t>
      </w:r>
      <w:r w:rsidR="00640F42" w:rsidRPr="00297C35">
        <w:t>)</w:t>
      </w:r>
      <w:r w:rsidR="00756BD8" w:rsidRPr="00297C35">
        <w:t xml:space="preserve"> and</w:t>
      </w:r>
      <w:r w:rsidR="00C032E9" w:rsidRPr="00297C35">
        <w:t xml:space="preserve"> calculation</w:t>
      </w:r>
      <w:r w:rsidR="005D5C6A" w:rsidRPr="00297C35">
        <w:t xml:space="preserve"> </w:t>
      </w:r>
      <w:r w:rsidR="00523419" w:rsidRPr="00297C35">
        <w:t xml:space="preserve">is </w:t>
      </w:r>
      <w:r w:rsidR="00C1526B" w:rsidRPr="00297C35">
        <w:t>performed in real time</w:t>
      </w:r>
      <w:r w:rsidR="00230488">
        <w:t xml:space="preserve"> domain</w:t>
      </w:r>
      <w:r w:rsidR="005D5C6A" w:rsidRPr="00297C35">
        <w:t>.</w:t>
      </w:r>
    </w:p>
    <w:p w:rsidR="00297C35" w:rsidRPr="00297C35" w:rsidRDefault="00297C35" w:rsidP="00297C35">
      <w:pPr>
        <w:pStyle w:val="BodyTextIndent"/>
        <w:ind w:firstLine="720"/>
      </w:pPr>
    </w:p>
    <w:p w:rsidR="009E05FB" w:rsidRDefault="00156E8D" w:rsidP="00C2063C">
      <w:pPr>
        <w:pStyle w:val="TextHeading1"/>
        <w:numPr>
          <w:ilvl w:val="0"/>
          <w:numId w:val="1"/>
        </w:numPr>
        <w:spacing w:line="360" w:lineRule="auto"/>
      </w:pPr>
      <w:r>
        <w:t>Damage indicating parameter</w:t>
      </w:r>
    </w:p>
    <w:p w:rsidR="00710408" w:rsidRDefault="00710408" w:rsidP="00B02296">
      <w:pPr>
        <w:pStyle w:val="BodyTextIndent"/>
        <w:ind w:firstLine="720"/>
      </w:pPr>
    </w:p>
    <w:p w:rsidR="00AF222A" w:rsidRPr="0059430A" w:rsidRDefault="00230488" w:rsidP="00B02296">
      <w:pPr>
        <w:pStyle w:val="BodyTextIndent"/>
        <w:ind w:firstLine="720"/>
      </w:pPr>
      <w:r>
        <w:t xml:space="preserve">The </w:t>
      </w:r>
      <w:r w:rsidR="003071FA">
        <w:t>risk of failure</w:t>
      </w:r>
      <w:r w:rsidR="00156E8D" w:rsidRPr="0059430A">
        <w:t xml:space="preserve"> of </w:t>
      </w:r>
      <w:r>
        <w:t xml:space="preserve">a </w:t>
      </w:r>
      <w:r w:rsidR="00156E8D" w:rsidRPr="0059430A">
        <w:t>componen</w:t>
      </w:r>
      <w:r w:rsidR="008C129A" w:rsidRPr="0059430A">
        <w:t xml:space="preserve">t </w:t>
      </w:r>
      <w:r w:rsidR="00AF222A" w:rsidRPr="0059430A">
        <w:t>upon</w:t>
      </w:r>
      <w:r w:rsidR="008C129A" w:rsidRPr="0059430A">
        <w:t xml:space="preserve"> certain failure mode</w:t>
      </w:r>
      <w:r w:rsidR="00156E8D" w:rsidRPr="0059430A">
        <w:t xml:space="preserve"> </w:t>
      </w:r>
      <w:r w:rsidR="008C129A" w:rsidRPr="0059430A">
        <w:t>is</w:t>
      </w:r>
      <w:r w:rsidR="00156E8D" w:rsidRPr="0059430A">
        <w:t xml:space="preserve"> </w:t>
      </w:r>
      <w:r w:rsidR="003071FA">
        <w:t>governed</w:t>
      </w:r>
      <w:r w:rsidR="008C129A" w:rsidRPr="0059430A">
        <w:t xml:space="preserve"> by «damage indicating parameter» </w:t>
      </w:r>
      <w:r w:rsidR="00AF222A" w:rsidRPr="0059430A">
        <w:t>(</w:t>
      </w:r>
      <w:r w:rsidR="008C129A" w:rsidRPr="0059430A">
        <w:t>DIP</w:t>
      </w:r>
      <w:r w:rsidR="00AF222A" w:rsidRPr="0059430A">
        <w:t>)</w:t>
      </w:r>
      <w:r w:rsidR="008C129A" w:rsidRPr="0059430A">
        <w:t>,</w:t>
      </w:r>
      <w:r w:rsidR="00A14CD3" w:rsidRPr="0059430A">
        <w:t xml:space="preserve"> representing the inverse</w:t>
      </w:r>
      <w:r w:rsidR="00AF222A" w:rsidRPr="0059430A">
        <w:t xml:space="preserve"> value</w:t>
      </w:r>
      <w:r w:rsidR="00A14CD3" w:rsidRPr="0059430A">
        <w:t xml:space="preserve"> of the traditional</w:t>
      </w:r>
      <w:r w:rsidR="00AF222A" w:rsidRPr="0059430A">
        <w:t xml:space="preserve"> factor of safety </w:t>
      </w:r>
      <w:r w:rsidR="00A14CD3" w:rsidRPr="0059430A">
        <w:t>in the</w:t>
      </w:r>
      <w:r w:rsidR="00AF222A" w:rsidRPr="0059430A">
        <w:t xml:space="preserve"> SPRA or SMA methods</w:t>
      </w:r>
      <w:r w:rsidR="00A14CD3" w:rsidRPr="0059430A">
        <w:t>:</w:t>
      </w:r>
      <w:r w:rsidR="00AF222A" w:rsidRPr="0059430A">
        <w:t xml:space="preserve"> </w:t>
      </w:r>
    </w:p>
    <w:p w:rsidR="004332F0" w:rsidRPr="0059430A" w:rsidRDefault="00FC62BA" w:rsidP="00B02296">
      <w:pPr>
        <w:pStyle w:val="BodyTextIndent"/>
        <w:jc w:val="right"/>
      </w:pPr>
      <w:r w:rsidRPr="0059430A">
        <w:rPr>
          <w:rFonts w:eastAsiaTheme="minorEastAsia"/>
          <w:position w:val="-30"/>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32.4pt" o:ole="">
            <v:imagedata r:id="rId16" o:title=""/>
          </v:shape>
          <o:OLEObject Type="Embed" ProgID="Equation.3" ShapeID="_x0000_i1025" DrawAspect="Content" ObjectID="_1379769005" r:id="rId17"/>
        </w:object>
      </w:r>
      <w:r w:rsidR="00AF222A" w:rsidRPr="0059430A">
        <w:t xml:space="preserve">          </w:t>
      </w:r>
      <w:r w:rsidR="004332F0" w:rsidRPr="0059430A">
        <w:t xml:space="preserve">                                </w:t>
      </w:r>
      <w:r w:rsidR="00AF222A" w:rsidRPr="0059430A">
        <w:t xml:space="preserve">                                 (1)</w:t>
      </w:r>
    </w:p>
    <w:p w:rsidR="00141168" w:rsidRPr="0059430A" w:rsidRDefault="005D20F5" w:rsidP="00B02296">
      <w:pPr>
        <w:pStyle w:val="BodyTextIndent"/>
        <w:ind w:firstLine="720"/>
      </w:pPr>
      <w:r w:rsidRPr="0059430A">
        <w:t>H</w:t>
      </w:r>
      <w:r w:rsidR="00A14CD3" w:rsidRPr="0059430A">
        <w:t>ere</w:t>
      </w:r>
      <w:r w:rsidRPr="0059430A">
        <w:t xml:space="preserve"> </w:t>
      </w:r>
      <w:r w:rsidR="00B02296" w:rsidRPr="00B02296">
        <w:rPr>
          <w:rFonts w:eastAsiaTheme="minorEastAsia"/>
          <w:position w:val="-10"/>
          <w:lang w:val="ru-RU"/>
        </w:rPr>
        <w:object w:dxaOrig="320" w:dyaOrig="300">
          <v:shape id="_x0000_i1026" type="#_x0000_t75" style="width:16.2pt;height:15.6pt" o:ole="">
            <v:imagedata r:id="rId18" o:title=""/>
          </v:shape>
          <o:OLEObject Type="Embed" ProgID="Equation.3" ShapeID="_x0000_i1026" DrawAspect="Content" ObjectID="_1379769006" r:id="rId19"/>
        </w:object>
      </w:r>
      <w:r w:rsidRPr="0059430A">
        <w:t xml:space="preserve"> represents the calculated</w:t>
      </w:r>
      <w:r w:rsidR="00A14CD3" w:rsidRPr="0059430A">
        <w:t xml:space="preserve"> parameter of </w:t>
      </w:r>
      <w:r w:rsidRPr="0059430A">
        <w:t xml:space="preserve">dynamic </w:t>
      </w:r>
      <w:r w:rsidR="00A14CD3" w:rsidRPr="0059430A">
        <w:t>response</w:t>
      </w:r>
      <w:r w:rsidRPr="0059430A">
        <w:t xml:space="preserve"> of component, </w:t>
      </w:r>
      <w:r w:rsidR="00B02296" w:rsidRPr="0059430A">
        <w:rPr>
          <w:rFonts w:eastAsiaTheme="minorEastAsia"/>
          <w:position w:val="-6"/>
          <w:lang w:val="ru-RU"/>
        </w:rPr>
        <w:object w:dxaOrig="220" w:dyaOrig="240">
          <v:shape id="_x0000_i1027" type="#_x0000_t75" style="width:10.8pt;height:12pt" o:ole="">
            <v:imagedata r:id="rId20" o:title=""/>
          </v:shape>
          <o:OLEObject Type="Embed" ProgID="Equation.3" ShapeID="_x0000_i1027" DrawAspect="Content" ObjectID="_1379769007" r:id="rId21"/>
        </w:object>
      </w:r>
      <w:r w:rsidRPr="0059430A">
        <w:t xml:space="preserve"> – maximum allowable</w:t>
      </w:r>
      <w:r w:rsidR="00A14CD3" w:rsidRPr="0059430A">
        <w:t xml:space="preserve"> value</w:t>
      </w:r>
      <w:r w:rsidRPr="0059430A">
        <w:t xml:space="preserve"> of </w:t>
      </w:r>
      <w:r w:rsidR="00B02296" w:rsidRPr="00B02296">
        <w:rPr>
          <w:rFonts w:eastAsiaTheme="minorEastAsia"/>
          <w:position w:val="-10"/>
          <w:lang w:val="ru-RU"/>
        </w:rPr>
        <w:object w:dxaOrig="320" w:dyaOrig="300">
          <v:shape id="_x0000_i1028" type="#_x0000_t75" style="width:16.2pt;height:15.6pt" o:ole="">
            <v:imagedata r:id="rId22" o:title=""/>
          </v:shape>
          <o:OLEObject Type="Embed" ProgID="Equation.3" ShapeID="_x0000_i1028" DrawAspect="Content" ObjectID="_1379769008" r:id="rId23"/>
        </w:object>
      </w:r>
      <w:r w:rsidR="00A14CD3" w:rsidRPr="0059430A">
        <w:t xml:space="preserve"> based on the strength or functional limitations</w:t>
      </w:r>
      <w:r w:rsidRPr="0059430A">
        <w:t xml:space="preserve">, </w:t>
      </w:r>
      <w:r w:rsidR="00B02296" w:rsidRPr="00B02296">
        <w:rPr>
          <w:rFonts w:eastAsiaTheme="minorEastAsia"/>
          <w:position w:val="-10"/>
          <w:lang w:val="ru-RU"/>
        </w:rPr>
        <w:object w:dxaOrig="420" w:dyaOrig="300">
          <v:shape id="_x0000_i1029" type="#_x0000_t75" style="width:21.6pt;height:15.6pt" o:ole="">
            <v:imagedata r:id="rId24" o:title=""/>
          </v:shape>
          <o:OLEObject Type="Embed" ProgID="Equation.3" ShapeID="_x0000_i1029" DrawAspect="Content" ObjectID="_1379769009" r:id="rId25"/>
        </w:object>
      </w:r>
      <w:r w:rsidRPr="0059430A">
        <w:t xml:space="preserve"> – </w:t>
      </w:r>
      <w:r w:rsidR="00A14CD3" w:rsidRPr="0059430A">
        <w:t>other non-</w:t>
      </w:r>
      <w:r w:rsidR="00141168" w:rsidRPr="0059430A">
        <w:t>dynamic</w:t>
      </w:r>
      <w:r w:rsidR="00A14CD3" w:rsidRPr="0059430A">
        <w:t xml:space="preserve"> loads, reducing the</w:t>
      </w:r>
      <w:r w:rsidR="00141168" w:rsidRPr="0059430A">
        <w:t xml:space="preserve"> capacity</w:t>
      </w:r>
      <w:r w:rsidR="00A14CD3" w:rsidRPr="0059430A">
        <w:t xml:space="preserve"> (e</w:t>
      </w:r>
      <w:r w:rsidR="00815F2D" w:rsidRPr="0059430A">
        <w:t>.</w:t>
      </w:r>
      <w:r w:rsidR="00A14CD3" w:rsidRPr="0059430A">
        <w:t>g</w:t>
      </w:r>
      <w:r w:rsidR="00815F2D" w:rsidRPr="0059430A">
        <w:t>.</w:t>
      </w:r>
      <w:r w:rsidR="00A14CD3" w:rsidRPr="0059430A">
        <w:t>,</w:t>
      </w:r>
      <w:r w:rsidR="007F5054" w:rsidRPr="0059430A">
        <w:t xml:space="preserve"> due to</w:t>
      </w:r>
      <w:r w:rsidR="00A14CD3" w:rsidRPr="0059430A">
        <w:t xml:space="preserve"> </w:t>
      </w:r>
      <w:r w:rsidR="003071FA">
        <w:t xml:space="preserve">normal </w:t>
      </w:r>
      <w:r w:rsidR="00230488">
        <w:t>operational</w:t>
      </w:r>
      <w:r w:rsidR="00230488" w:rsidRPr="0059430A">
        <w:t xml:space="preserve"> </w:t>
      </w:r>
      <w:r w:rsidR="00A14CD3" w:rsidRPr="0059430A">
        <w:t>load</w:t>
      </w:r>
      <w:r w:rsidR="00141168" w:rsidRPr="0059430A">
        <w:t>s</w:t>
      </w:r>
      <w:r w:rsidR="00A14CD3" w:rsidRPr="0059430A">
        <w:t>). Similarly to the</w:t>
      </w:r>
      <w:r w:rsidR="00141168" w:rsidRPr="0059430A">
        <w:t xml:space="preserve"> SPRA</w:t>
      </w:r>
      <w:r w:rsidR="00A14CD3" w:rsidRPr="0059430A">
        <w:t xml:space="preserve"> approach</w:t>
      </w:r>
      <w:r w:rsidR="00141168" w:rsidRPr="0059430A">
        <w:t xml:space="preserve"> it is</w:t>
      </w:r>
      <w:r w:rsidR="00A14CD3" w:rsidRPr="0059430A">
        <w:t xml:space="preserve"> </w:t>
      </w:r>
      <w:r w:rsidR="00141168" w:rsidRPr="0059430A">
        <w:t>assumed</w:t>
      </w:r>
      <w:r w:rsidR="00A14CD3" w:rsidRPr="0059430A">
        <w:t xml:space="preserve"> that</w:t>
      </w:r>
      <w:r w:rsidR="00141168" w:rsidRPr="0059430A">
        <w:t xml:space="preserve"> </w:t>
      </w:r>
      <w:r w:rsidR="00B02296" w:rsidRPr="00B02296">
        <w:rPr>
          <w:rFonts w:eastAsiaTheme="minorEastAsia"/>
          <w:position w:val="-10"/>
          <w:lang w:val="ru-RU"/>
        </w:rPr>
        <w:object w:dxaOrig="320" w:dyaOrig="300">
          <v:shape id="_x0000_i1030" type="#_x0000_t75" style="width:16.2pt;height:15.6pt" o:ole="">
            <v:imagedata r:id="rId26" o:title=""/>
          </v:shape>
          <o:OLEObject Type="Embed" ProgID="Equation.3" ShapeID="_x0000_i1030" DrawAspect="Content" ObjectID="_1379769010" r:id="rId27"/>
        </w:object>
      </w:r>
      <w:r w:rsidR="00141168" w:rsidRPr="0059430A">
        <w:t xml:space="preserve">and </w:t>
      </w:r>
      <w:r w:rsidR="00B02296" w:rsidRPr="0059430A">
        <w:rPr>
          <w:rFonts w:eastAsiaTheme="minorEastAsia"/>
          <w:position w:val="-6"/>
          <w:lang w:val="ru-RU"/>
        </w:rPr>
        <w:object w:dxaOrig="220" w:dyaOrig="240">
          <v:shape id="_x0000_i1031" type="#_x0000_t75" style="width:10.8pt;height:12pt" o:ole="">
            <v:imagedata r:id="rId28" o:title=""/>
          </v:shape>
          <o:OLEObject Type="Embed" ProgID="Equation.3" ShapeID="_x0000_i1031" DrawAspect="Content" ObjectID="_1379769011" r:id="rId29"/>
        </w:object>
      </w:r>
      <w:proofErr w:type="gramStart"/>
      <w:r w:rsidR="00141168" w:rsidRPr="0059430A">
        <w:t>are</w:t>
      </w:r>
      <w:proofErr w:type="gramEnd"/>
      <w:r w:rsidR="00141168" w:rsidRPr="0059430A">
        <w:t xml:space="preserve"> </w:t>
      </w:r>
      <w:r w:rsidR="00A14CD3" w:rsidRPr="0059430A">
        <w:t>random variables</w:t>
      </w:r>
      <w:r w:rsidR="00141168" w:rsidRPr="0059430A">
        <w:t xml:space="preserve">, </w:t>
      </w:r>
      <w:r w:rsidR="00B02296" w:rsidRPr="00B02296">
        <w:rPr>
          <w:rFonts w:eastAsiaTheme="minorEastAsia"/>
          <w:position w:val="-10"/>
          <w:lang w:val="ru-RU"/>
        </w:rPr>
        <w:object w:dxaOrig="420" w:dyaOrig="300">
          <v:shape id="_x0000_i1032" type="#_x0000_t75" style="width:21pt;height:15pt" o:ole="">
            <v:imagedata r:id="rId30" o:title=""/>
          </v:shape>
          <o:OLEObject Type="Embed" ProgID="Equation.3" ShapeID="_x0000_i1032" DrawAspect="Content" ObjectID="_1379769012" r:id="rId31"/>
        </w:object>
      </w:r>
      <w:r w:rsidR="00141168" w:rsidRPr="0059430A">
        <w:t xml:space="preserve"> –</w:t>
      </w:r>
      <w:r w:rsidR="00A14CD3" w:rsidRPr="0059430A">
        <w:t xml:space="preserve"> constant (nonrandom):</w:t>
      </w:r>
    </w:p>
    <w:p w:rsidR="005259B9" w:rsidRPr="0059430A" w:rsidRDefault="00B02296" w:rsidP="00B02296">
      <w:pPr>
        <w:jc w:val="right"/>
        <w:rPr>
          <w:rFonts w:eastAsiaTheme="minorEastAsia"/>
          <w:sz w:val="20"/>
          <w:szCs w:val="20"/>
        </w:rPr>
      </w:pPr>
      <w:r w:rsidRPr="00B02296">
        <w:rPr>
          <w:rFonts w:eastAsiaTheme="minorEastAsia"/>
          <w:position w:val="-10"/>
          <w:sz w:val="20"/>
          <w:szCs w:val="20"/>
          <w:lang w:val="ru-RU"/>
        </w:rPr>
        <w:object w:dxaOrig="1200" w:dyaOrig="340">
          <v:shape id="_x0000_i1033" type="#_x0000_t75" style="width:60.6pt;height:16.8pt" o:ole="">
            <v:imagedata r:id="rId32" o:title=""/>
          </v:shape>
          <o:OLEObject Type="Embed" ProgID="Equation.3" ShapeID="_x0000_i1033" DrawAspect="Content" ObjectID="_1379769013" r:id="rId33"/>
        </w:object>
      </w:r>
      <w:proofErr w:type="gramStart"/>
      <w:r w:rsidR="005259B9" w:rsidRPr="0059430A">
        <w:rPr>
          <w:rFonts w:eastAsiaTheme="minorEastAsia"/>
          <w:sz w:val="20"/>
          <w:szCs w:val="20"/>
        </w:rPr>
        <w:t xml:space="preserve">, </w:t>
      </w:r>
      <w:proofErr w:type="gramEnd"/>
      <w:r w:rsidRPr="00B02296">
        <w:rPr>
          <w:rFonts w:eastAsiaTheme="minorEastAsia"/>
          <w:position w:val="-10"/>
          <w:sz w:val="20"/>
          <w:szCs w:val="20"/>
          <w:lang w:val="ru-RU"/>
        </w:rPr>
        <w:object w:dxaOrig="999" w:dyaOrig="340">
          <v:shape id="_x0000_i1034" type="#_x0000_t75" style="width:49.8pt;height:16.8pt" o:ole="">
            <v:imagedata r:id="rId34" o:title=""/>
          </v:shape>
          <o:OLEObject Type="Embed" ProgID="Equation.3" ShapeID="_x0000_i1034" DrawAspect="Content" ObjectID="_1379769014" r:id="rId35"/>
        </w:object>
      </w:r>
      <w:r w:rsidR="005259B9" w:rsidRPr="0059430A">
        <w:rPr>
          <w:rFonts w:eastAsiaTheme="minorEastAsia"/>
          <w:sz w:val="20"/>
          <w:szCs w:val="20"/>
        </w:rPr>
        <w:t>,                                                       (2)</w:t>
      </w:r>
    </w:p>
    <w:p w:rsidR="00A14CD3" w:rsidRPr="0059430A" w:rsidRDefault="00B02296" w:rsidP="00B02296">
      <w:pPr>
        <w:pStyle w:val="BodyTextIndent"/>
        <w:ind w:firstLine="720"/>
      </w:pPr>
      <w:r w:rsidRPr="00B02296">
        <w:rPr>
          <w:rFonts w:eastAsiaTheme="minorEastAsia"/>
          <w:position w:val="-10"/>
          <w:lang w:val="ru-RU"/>
        </w:rPr>
        <w:object w:dxaOrig="320" w:dyaOrig="340">
          <v:shape id="_x0000_i1035" type="#_x0000_t75" style="width:16.2pt;height:16.8pt" o:ole="">
            <v:imagedata r:id="rId36" o:title=""/>
          </v:shape>
          <o:OLEObject Type="Embed" ProgID="Equation.3" ShapeID="_x0000_i1035" DrawAspect="Content" ObjectID="_1379769015" r:id="rId37"/>
        </w:object>
      </w:r>
      <w:r w:rsidR="00A16E10" w:rsidRPr="0059430A">
        <w:rPr>
          <w:rFonts w:eastAsiaTheme="minorEastAsia"/>
        </w:rPr>
        <w:t>,</w:t>
      </w:r>
      <w:r w:rsidRPr="0059430A">
        <w:rPr>
          <w:rFonts w:eastAsiaTheme="minorEastAsia"/>
          <w:position w:val="-6"/>
          <w:lang w:val="ru-RU"/>
        </w:rPr>
        <w:object w:dxaOrig="220" w:dyaOrig="300">
          <v:shape id="_x0000_i1036" type="#_x0000_t75" style="width:10.8pt;height:15.6pt" o:ole="">
            <v:imagedata r:id="rId38" o:title=""/>
          </v:shape>
          <o:OLEObject Type="Embed" ProgID="Equation.3" ShapeID="_x0000_i1036" DrawAspect="Content" ObjectID="_1379769016" r:id="rId39"/>
        </w:object>
      </w:r>
      <w:r w:rsidR="00A16E10" w:rsidRPr="0059430A">
        <w:t xml:space="preserve"> – median values</w:t>
      </w:r>
      <w:proofErr w:type="gramStart"/>
      <w:r w:rsidR="00A16E10" w:rsidRPr="0059430A">
        <w:t xml:space="preserve">, </w:t>
      </w:r>
      <w:proofErr w:type="gramEnd"/>
      <w:r w:rsidRPr="0059430A">
        <w:rPr>
          <w:rFonts w:eastAsiaTheme="minorEastAsia"/>
          <w:position w:val="-10"/>
          <w:lang w:val="ru-RU"/>
        </w:rPr>
        <w:object w:dxaOrig="279" w:dyaOrig="300">
          <v:shape id="_x0000_i1037" type="#_x0000_t75" style="width:13.8pt;height:15.6pt" o:ole="">
            <v:imagedata r:id="rId40" o:title=""/>
          </v:shape>
          <o:OLEObject Type="Embed" ProgID="Equation.3" ShapeID="_x0000_i1037" DrawAspect="Content" ObjectID="_1379769017" r:id="rId41"/>
        </w:object>
      </w:r>
      <w:r w:rsidR="00A16E10" w:rsidRPr="0059430A">
        <w:rPr>
          <w:rFonts w:eastAsiaTheme="minorEastAsia"/>
        </w:rPr>
        <w:t xml:space="preserve">, </w:t>
      </w:r>
      <w:r w:rsidRPr="00B02296">
        <w:rPr>
          <w:rFonts w:eastAsiaTheme="minorEastAsia"/>
          <w:position w:val="-10"/>
          <w:lang w:val="ru-RU"/>
        </w:rPr>
        <w:object w:dxaOrig="279" w:dyaOrig="300">
          <v:shape id="_x0000_i1038" type="#_x0000_t75" style="width:13.8pt;height:15.6pt" o:ole="">
            <v:imagedata r:id="rId42" o:title=""/>
          </v:shape>
          <o:OLEObject Type="Embed" ProgID="Equation.3" ShapeID="_x0000_i1038" DrawAspect="Content" ObjectID="_1379769018" r:id="rId43"/>
        </w:object>
      </w:r>
      <w:r w:rsidR="00A16E10" w:rsidRPr="0059430A">
        <w:rPr>
          <w:rFonts w:eastAsiaTheme="minorEastAsia"/>
        </w:rPr>
        <w:t xml:space="preserve">, </w:t>
      </w:r>
      <w:r w:rsidRPr="0059430A">
        <w:rPr>
          <w:rFonts w:eastAsiaTheme="minorEastAsia"/>
          <w:position w:val="-10"/>
          <w:lang w:val="ru-RU"/>
        </w:rPr>
        <w:object w:dxaOrig="279" w:dyaOrig="300">
          <v:shape id="_x0000_i1039" type="#_x0000_t75" style="width:13.8pt;height:15.6pt" o:ole="">
            <v:imagedata r:id="rId44" o:title=""/>
          </v:shape>
          <o:OLEObject Type="Embed" ProgID="Equation.3" ShapeID="_x0000_i1039" DrawAspect="Content" ObjectID="_1379769019" r:id="rId45"/>
        </w:object>
      </w:r>
      <w:r w:rsidR="00A16E10" w:rsidRPr="0059430A">
        <w:rPr>
          <w:rFonts w:eastAsiaTheme="minorEastAsia"/>
        </w:rPr>
        <w:t xml:space="preserve">, </w:t>
      </w:r>
      <w:r w:rsidRPr="00B02296">
        <w:rPr>
          <w:rFonts w:eastAsiaTheme="minorEastAsia"/>
          <w:position w:val="-10"/>
          <w:lang w:val="ru-RU"/>
        </w:rPr>
        <w:object w:dxaOrig="300" w:dyaOrig="300">
          <v:shape id="_x0000_i1040" type="#_x0000_t75" style="width:15.6pt;height:15.6pt" o:ole="">
            <v:imagedata r:id="rId46" o:title=""/>
          </v:shape>
          <o:OLEObject Type="Embed" ProgID="Equation.3" ShapeID="_x0000_i1040" DrawAspect="Content" ObjectID="_1379769020" r:id="rId47"/>
        </w:object>
      </w:r>
      <w:r w:rsidR="00A16E10" w:rsidRPr="0059430A">
        <w:t>– lognormal distributed</w:t>
      </w:r>
      <w:r w:rsidR="00A14CD3" w:rsidRPr="0059430A">
        <w:t xml:space="preserve"> variables with unit median and logarithmic standard deviations</w:t>
      </w:r>
      <w:r w:rsidR="00A16E10" w:rsidRPr="0059430A">
        <w:t xml:space="preserve"> </w:t>
      </w:r>
      <w:r w:rsidRPr="0059430A">
        <w:rPr>
          <w:rFonts w:eastAsiaTheme="minorEastAsia"/>
          <w:position w:val="-10"/>
          <w:lang w:val="ru-RU"/>
        </w:rPr>
        <w:object w:dxaOrig="300" w:dyaOrig="300">
          <v:shape id="_x0000_i1041" type="#_x0000_t75" style="width:15.6pt;height:15.6pt" o:ole="">
            <v:imagedata r:id="rId48" o:title=""/>
          </v:shape>
          <o:OLEObject Type="Embed" ProgID="Equation.3" ShapeID="_x0000_i1041" DrawAspect="Content" ObjectID="_1379769021" r:id="rId49"/>
        </w:object>
      </w:r>
      <w:r w:rsidR="00A16E10" w:rsidRPr="0059430A">
        <w:rPr>
          <w:rFonts w:eastAsiaTheme="minorEastAsia"/>
        </w:rPr>
        <w:t xml:space="preserve">, </w:t>
      </w:r>
      <w:r w:rsidRPr="00B02296">
        <w:rPr>
          <w:rFonts w:eastAsiaTheme="minorEastAsia"/>
          <w:position w:val="-10"/>
          <w:lang w:val="ru-RU"/>
        </w:rPr>
        <w:object w:dxaOrig="320" w:dyaOrig="300">
          <v:shape id="_x0000_i1042" type="#_x0000_t75" style="width:16.2pt;height:15.6pt" o:ole="">
            <v:imagedata r:id="rId50" o:title=""/>
          </v:shape>
          <o:OLEObject Type="Embed" ProgID="Equation.3" ShapeID="_x0000_i1042" DrawAspect="Content" ObjectID="_1379769022" r:id="rId51"/>
        </w:object>
      </w:r>
      <w:r w:rsidR="00A16E10" w:rsidRPr="0059430A">
        <w:rPr>
          <w:rFonts w:eastAsiaTheme="minorEastAsia"/>
        </w:rPr>
        <w:t xml:space="preserve">, </w:t>
      </w:r>
      <w:r w:rsidRPr="0059430A">
        <w:rPr>
          <w:rFonts w:eastAsiaTheme="minorEastAsia"/>
          <w:position w:val="-10"/>
          <w:lang w:val="ru-RU"/>
        </w:rPr>
        <w:object w:dxaOrig="279" w:dyaOrig="300">
          <v:shape id="_x0000_i1043" type="#_x0000_t75" style="width:13.8pt;height:15.6pt" o:ole="">
            <v:imagedata r:id="rId52" o:title=""/>
          </v:shape>
          <o:OLEObject Type="Embed" ProgID="Equation.3" ShapeID="_x0000_i1043" DrawAspect="Content" ObjectID="_1379769023" r:id="rId53"/>
        </w:object>
      </w:r>
      <w:r w:rsidR="00A16E10" w:rsidRPr="0059430A">
        <w:rPr>
          <w:rFonts w:eastAsiaTheme="minorEastAsia"/>
        </w:rPr>
        <w:t xml:space="preserve">, </w:t>
      </w:r>
      <w:r w:rsidRPr="00B02296">
        <w:rPr>
          <w:rFonts w:eastAsiaTheme="minorEastAsia"/>
          <w:position w:val="-10"/>
          <w:lang w:val="ru-RU"/>
        </w:rPr>
        <w:object w:dxaOrig="300" w:dyaOrig="300">
          <v:shape id="_x0000_i1044" type="#_x0000_t75" style="width:15.6pt;height:15.6pt" o:ole="">
            <v:imagedata r:id="rId54" o:title=""/>
          </v:shape>
          <o:OLEObject Type="Embed" ProgID="Equation.3" ShapeID="_x0000_i1044" DrawAspect="Content" ObjectID="_1379769024" r:id="rId55"/>
        </w:object>
      </w:r>
      <w:r w:rsidR="00A14CD3" w:rsidRPr="0059430A">
        <w:t>re</w:t>
      </w:r>
      <w:r w:rsidR="00650692" w:rsidRPr="0059430A">
        <w:t>presenting</w:t>
      </w:r>
      <w:r w:rsidR="00A14CD3" w:rsidRPr="0059430A">
        <w:t xml:space="preserve">, respectively, the </w:t>
      </w:r>
      <w:r w:rsidR="00A16E10" w:rsidRPr="0059430A">
        <w:t>scattering</w:t>
      </w:r>
      <w:r w:rsidR="00A14CD3" w:rsidRPr="0059430A">
        <w:t xml:space="preserve"> of the </w:t>
      </w:r>
      <w:r w:rsidR="00A16E10" w:rsidRPr="0059430A">
        <w:t>calculated</w:t>
      </w:r>
      <w:r w:rsidR="00A14CD3" w:rsidRPr="0059430A">
        <w:t xml:space="preserve"> </w:t>
      </w:r>
      <w:r w:rsidR="00A16E10" w:rsidRPr="0059430A">
        <w:t>dynamic</w:t>
      </w:r>
      <w:r w:rsidR="00A14CD3" w:rsidRPr="0059430A">
        <w:t xml:space="preserve"> response</w:t>
      </w:r>
      <w:r w:rsidR="00A16E10" w:rsidRPr="0059430A">
        <w:t xml:space="preserve"> </w:t>
      </w:r>
      <w:r w:rsidRPr="00B02296">
        <w:rPr>
          <w:rFonts w:eastAsiaTheme="minorEastAsia"/>
          <w:position w:val="-10"/>
          <w:lang w:val="ru-RU"/>
        </w:rPr>
        <w:object w:dxaOrig="320" w:dyaOrig="300">
          <v:shape id="_x0000_i1045" type="#_x0000_t75" style="width:16.2pt;height:15.6pt" o:ole="">
            <v:imagedata r:id="rId56" o:title=""/>
          </v:shape>
          <o:OLEObject Type="Embed" ProgID="Equation.3" ShapeID="_x0000_i1045" DrawAspect="Content" ObjectID="_1379769025" r:id="rId57"/>
        </w:object>
      </w:r>
      <w:r w:rsidR="00A14CD3" w:rsidRPr="0059430A">
        <w:t xml:space="preserve"> and</w:t>
      </w:r>
      <w:r w:rsidR="00A16E10" w:rsidRPr="0059430A">
        <w:t xml:space="preserve"> capacity </w:t>
      </w:r>
      <w:r w:rsidRPr="0059430A">
        <w:rPr>
          <w:rFonts w:eastAsiaTheme="minorEastAsia"/>
          <w:position w:val="-6"/>
          <w:lang w:val="ru-RU"/>
        </w:rPr>
        <w:object w:dxaOrig="220" w:dyaOrig="240">
          <v:shape id="_x0000_i1046" type="#_x0000_t75" style="width:10.8pt;height:12pt" o:ole="">
            <v:imagedata r:id="rId58" o:title=""/>
          </v:shape>
          <o:OLEObject Type="Embed" ProgID="Equation.3" ShapeID="_x0000_i1046" DrawAspect="Content" ObjectID="_1379769026" r:id="rId59"/>
        </w:object>
      </w:r>
      <w:r w:rsidR="00A14CD3" w:rsidRPr="0059430A">
        <w:t xml:space="preserve">around their median values. Traditionally, </w:t>
      </w:r>
      <w:r w:rsidRPr="0059430A">
        <w:rPr>
          <w:rFonts w:eastAsiaTheme="minorEastAsia"/>
          <w:position w:val="-10"/>
          <w:lang w:val="ru-RU"/>
        </w:rPr>
        <w:object w:dxaOrig="300" w:dyaOrig="300">
          <v:shape id="_x0000_i1047" type="#_x0000_t75" style="width:15.6pt;height:15.6pt" o:ole="">
            <v:imagedata r:id="rId60" o:title=""/>
          </v:shape>
          <o:OLEObject Type="Embed" ProgID="Equation.3" ShapeID="_x0000_i1047" DrawAspect="Content" ObjectID="_1379769027" r:id="rId61"/>
        </w:object>
      </w:r>
      <w:r w:rsidR="00D80A24" w:rsidRPr="0059430A">
        <w:rPr>
          <w:rFonts w:eastAsiaTheme="minorEastAsia"/>
        </w:rPr>
        <w:t>and</w:t>
      </w:r>
      <w:r w:rsidRPr="0059430A">
        <w:rPr>
          <w:rFonts w:eastAsiaTheme="minorEastAsia"/>
          <w:position w:val="-10"/>
          <w:lang w:val="ru-RU"/>
        </w:rPr>
        <w:object w:dxaOrig="279" w:dyaOrig="300">
          <v:shape id="_x0000_i1048" type="#_x0000_t75" style="width:13.8pt;height:15.6pt" o:ole="">
            <v:imagedata r:id="rId62" o:title=""/>
          </v:shape>
          <o:OLEObject Type="Embed" ProgID="Equation.3" ShapeID="_x0000_i1048" DrawAspect="Content" ObjectID="_1379769028" r:id="rId63"/>
        </w:object>
      </w:r>
      <w:r w:rsidR="00A14CD3" w:rsidRPr="0059430A">
        <w:t>are responsible for</w:t>
      </w:r>
      <w:r w:rsidR="00650692" w:rsidRPr="0059430A">
        <w:t xml:space="preserve"> inherent variability which cannot be </w:t>
      </w:r>
      <w:r w:rsidR="00AC549A" w:rsidRPr="0059430A">
        <w:t xml:space="preserve">reduced through </w:t>
      </w:r>
      <w:r w:rsidR="00EF75A4" w:rsidRPr="0059430A">
        <w:t>investigations</w:t>
      </w:r>
      <w:r w:rsidR="00AC549A" w:rsidRPr="0059430A">
        <w:t xml:space="preserve"> </w:t>
      </w:r>
      <w:r w:rsidR="00A14CD3" w:rsidRPr="0059430A">
        <w:t>(earthquake component combination, mode combination, etc.)</w:t>
      </w:r>
      <w:r w:rsidR="00EF75A4" w:rsidRPr="0059430A">
        <w:t xml:space="preserve">, </w:t>
      </w:r>
      <w:r w:rsidRPr="00B02296">
        <w:rPr>
          <w:rFonts w:eastAsiaTheme="minorEastAsia"/>
          <w:position w:val="-10"/>
          <w:lang w:val="ru-RU"/>
        </w:rPr>
        <w:object w:dxaOrig="320" w:dyaOrig="300">
          <v:shape id="_x0000_i1049" type="#_x0000_t75" style="width:16.2pt;height:15.6pt" o:ole="">
            <v:imagedata r:id="rId64" o:title=""/>
          </v:shape>
          <o:OLEObject Type="Embed" ProgID="Equation.3" ShapeID="_x0000_i1049" DrawAspect="Content" ObjectID="_1379769029" r:id="rId65"/>
        </w:object>
      </w:r>
      <w:r w:rsidR="00EF75A4" w:rsidRPr="0059430A">
        <w:rPr>
          <w:rFonts w:eastAsiaTheme="minorEastAsia"/>
        </w:rPr>
        <w:t xml:space="preserve"> and </w:t>
      </w:r>
      <w:r w:rsidRPr="00B02296">
        <w:rPr>
          <w:rFonts w:eastAsiaTheme="minorEastAsia"/>
          <w:position w:val="-10"/>
          <w:lang w:val="ru-RU"/>
        </w:rPr>
        <w:object w:dxaOrig="300" w:dyaOrig="300">
          <v:shape id="_x0000_i1050" type="#_x0000_t75" style="width:15.6pt;height:15.6pt" o:ole="">
            <v:imagedata r:id="rId66" o:title=""/>
          </v:shape>
          <o:OLEObject Type="Embed" ProgID="Equation.3" ShapeID="_x0000_i1050" DrawAspect="Content" ObjectID="_1379769030" r:id="rId67"/>
        </w:object>
      </w:r>
      <w:r w:rsidR="00A14CD3" w:rsidRPr="0059430A">
        <w:t xml:space="preserve"> </w:t>
      </w:r>
      <w:r w:rsidR="00EF75A4" w:rsidRPr="0059430A">
        <w:t>–</w:t>
      </w:r>
      <w:r w:rsidR="00A14CD3" w:rsidRPr="0059430A">
        <w:t xml:space="preserve"> re</w:t>
      </w:r>
      <w:r w:rsidR="00EF75A4" w:rsidRPr="0059430A">
        <w:t>presents</w:t>
      </w:r>
      <w:r w:rsidR="00A14CD3" w:rsidRPr="0059430A">
        <w:t xml:space="preserve"> the scatter of values because of insufficient knowledge </w:t>
      </w:r>
      <w:r w:rsidR="00230488">
        <w:t>on</w:t>
      </w:r>
      <w:r w:rsidR="00EF75A4" w:rsidRPr="0059430A">
        <w:t xml:space="preserve"> component </w:t>
      </w:r>
      <w:r w:rsidR="00230488">
        <w:t xml:space="preserve">modeling </w:t>
      </w:r>
      <w:r w:rsidR="00A14CD3" w:rsidRPr="0059430A">
        <w:t>(damping, material strength, strength equation</w:t>
      </w:r>
      <w:r w:rsidR="00EF75A4" w:rsidRPr="0059430A">
        <w:t>, etc.</w:t>
      </w:r>
      <w:r w:rsidR="00A14CD3" w:rsidRPr="0059430A">
        <w:t>).</w:t>
      </w:r>
    </w:p>
    <w:p w:rsidR="004E545B" w:rsidRPr="0059430A" w:rsidRDefault="004E545B" w:rsidP="00B02296">
      <w:pPr>
        <w:ind w:firstLine="720"/>
        <w:rPr>
          <w:rFonts w:eastAsiaTheme="minorEastAsia"/>
          <w:sz w:val="20"/>
          <w:szCs w:val="20"/>
        </w:rPr>
      </w:pPr>
      <w:r w:rsidRPr="0059430A">
        <w:rPr>
          <w:rFonts w:eastAsiaTheme="minorEastAsia"/>
          <w:sz w:val="20"/>
          <w:szCs w:val="20"/>
        </w:rPr>
        <w:t>Thus</w:t>
      </w:r>
      <w:r w:rsidR="00586197" w:rsidRPr="0059430A">
        <w:rPr>
          <w:rFonts w:eastAsiaTheme="minorEastAsia"/>
          <w:sz w:val="20"/>
          <w:szCs w:val="20"/>
        </w:rPr>
        <w:t>,</w:t>
      </w:r>
      <w:r w:rsidRPr="0059430A">
        <w:rPr>
          <w:rFonts w:eastAsiaTheme="minorEastAsia"/>
          <w:sz w:val="20"/>
          <w:szCs w:val="20"/>
        </w:rPr>
        <w:t xml:space="preserve"> DIP is also lognormal distributed parameter with a median</w:t>
      </w:r>
    </w:p>
    <w:p w:rsidR="004E545B" w:rsidRPr="0059430A" w:rsidRDefault="00B02296" w:rsidP="00B02296">
      <w:pPr>
        <w:ind w:firstLine="720"/>
        <w:jc w:val="right"/>
        <w:rPr>
          <w:rFonts w:eastAsiaTheme="minorEastAsia"/>
          <w:sz w:val="20"/>
          <w:szCs w:val="20"/>
        </w:rPr>
      </w:pPr>
      <w:r w:rsidRPr="00B02296">
        <w:rPr>
          <w:rFonts w:eastAsiaTheme="minorEastAsia"/>
          <w:position w:val="-30"/>
          <w:sz w:val="20"/>
          <w:szCs w:val="20"/>
        </w:rPr>
        <w:object w:dxaOrig="4880" w:dyaOrig="680">
          <v:shape id="_x0000_i1051" type="#_x0000_t75" style="width:214.2pt;height:30pt" o:ole="">
            <v:imagedata r:id="rId68" o:title=""/>
          </v:shape>
          <o:OLEObject Type="Embed" ProgID="Equation.3" ShapeID="_x0000_i1051" DrawAspect="Content" ObjectID="_1379769031" r:id="rId69"/>
        </w:object>
      </w:r>
      <w:r w:rsidR="004E545B" w:rsidRPr="0059430A">
        <w:rPr>
          <w:rFonts w:eastAsiaTheme="minorEastAsia"/>
          <w:position w:val="-34"/>
          <w:sz w:val="20"/>
          <w:szCs w:val="20"/>
        </w:rPr>
        <w:t xml:space="preserve">                              </w:t>
      </w:r>
      <w:r w:rsidR="004E545B" w:rsidRPr="0059430A">
        <w:rPr>
          <w:rFonts w:eastAsiaTheme="minorEastAsia"/>
          <w:sz w:val="20"/>
          <w:szCs w:val="20"/>
        </w:rPr>
        <w:t xml:space="preserve"> (3)</w:t>
      </w:r>
    </w:p>
    <w:p w:rsidR="004E545B" w:rsidRPr="0059430A" w:rsidRDefault="004E545B" w:rsidP="00B02296">
      <w:pPr>
        <w:rPr>
          <w:rFonts w:eastAsiaTheme="minorEastAsia"/>
          <w:sz w:val="20"/>
          <w:szCs w:val="20"/>
        </w:rPr>
      </w:pPr>
      <w:r w:rsidRPr="0059430A">
        <w:rPr>
          <w:rFonts w:eastAsiaTheme="minorEastAsia"/>
          <w:sz w:val="20"/>
          <w:szCs w:val="20"/>
        </w:rPr>
        <w:t> </w:t>
      </w:r>
      <w:proofErr w:type="gramStart"/>
      <w:r w:rsidRPr="0059430A">
        <w:rPr>
          <w:rFonts w:eastAsiaTheme="minorEastAsia"/>
          <w:sz w:val="20"/>
          <w:szCs w:val="20"/>
        </w:rPr>
        <w:t>and</w:t>
      </w:r>
      <w:proofErr w:type="gramEnd"/>
      <w:r w:rsidRPr="0059430A">
        <w:rPr>
          <w:rFonts w:eastAsiaTheme="minorEastAsia"/>
          <w:sz w:val="20"/>
          <w:szCs w:val="20"/>
        </w:rPr>
        <w:t xml:space="preserve"> logarithmic standard deviations:</w:t>
      </w:r>
    </w:p>
    <w:p w:rsidR="004E545B" w:rsidRPr="0059430A" w:rsidRDefault="00B02296" w:rsidP="00B02296">
      <w:pPr>
        <w:jc w:val="right"/>
        <w:rPr>
          <w:rFonts w:eastAsiaTheme="minorEastAsia"/>
          <w:sz w:val="20"/>
          <w:szCs w:val="20"/>
        </w:rPr>
      </w:pPr>
      <w:r w:rsidRPr="0059430A">
        <w:rPr>
          <w:rFonts w:eastAsiaTheme="minorEastAsia"/>
          <w:position w:val="-12"/>
          <w:sz w:val="20"/>
          <w:szCs w:val="20"/>
          <w:lang w:val="ru-RU"/>
        </w:rPr>
        <w:object w:dxaOrig="1340" w:dyaOrig="420">
          <v:shape id="_x0000_i1052" type="#_x0000_t75" style="width:58.2pt;height:18.6pt" o:ole="">
            <v:imagedata r:id="rId70" o:title=""/>
          </v:shape>
          <o:OLEObject Type="Embed" ProgID="Equation.3" ShapeID="_x0000_i1052" DrawAspect="Content" ObjectID="_1379769032" r:id="rId71"/>
        </w:object>
      </w:r>
      <w:r w:rsidR="004E545B" w:rsidRPr="0059430A">
        <w:rPr>
          <w:rFonts w:eastAsiaTheme="minorEastAsia"/>
          <w:sz w:val="20"/>
          <w:szCs w:val="20"/>
        </w:rPr>
        <w:t xml:space="preserve">, </w:t>
      </w:r>
      <w:r w:rsidRPr="00B02296">
        <w:rPr>
          <w:rFonts w:eastAsiaTheme="minorEastAsia"/>
          <w:position w:val="-12"/>
          <w:sz w:val="20"/>
          <w:szCs w:val="20"/>
          <w:lang w:val="ru-RU"/>
        </w:rPr>
        <w:object w:dxaOrig="1359" w:dyaOrig="420">
          <v:shape id="_x0000_i1053" type="#_x0000_t75" style="width:59.4pt;height:18.6pt" o:ole="">
            <v:imagedata r:id="rId72" o:title=""/>
          </v:shape>
          <o:OLEObject Type="Embed" ProgID="Equation.3" ShapeID="_x0000_i1053" DrawAspect="Content" ObjectID="_1379769033" r:id="rId73"/>
        </w:object>
      </w:r>
      <w:r w:rsidR="004E545B" w:rsidRPr="0059430A">
        <w:rPr>
          <w:rFonts w:eastAsiaTheme="minorEastAsia"/>
          <w:sz w:val="20"/>
          <w:szCs w:val="20"/>
        </w:rPr>
        <w:t xml:space="preserve">                                                     (4) </w:t>
      </w:r>
    </w:p>
    <w:p w:rsidR="006B4791" w:rsidRPr="0059430A" w:rsidRDefault="00FF6340" w:rsidP="00B02296">
      <w:pPr>
        <w:ind w:firstLine="720"/>
        <w:rPr>
          <w:rFonts w:eastAsiaTheme="minorEastAsia"/>
          <w:sz w:val="20"/>
          <w:szCs w:val="20"/>
        </w:rPr>
      </w:pPr>
      <w:r w:rsidRPr="0059430A">
        <w:rPr>
          <w:rFonts w:eastAsiaTheme="minorEastAsia"/>
          <w:sz w:val="20"/>
          <w:szCs w:val="20"/>
        </w:rPr>
        <w:t>The d</w:t>
      </w:r>
      <w:r w:rsidR="004E545B" w:rsidRPr="0059430A">
        <w:rPr>
          <w:rFonts w:eastAsiaTheme="minorEastAsia"/>
          <w:sz w:val="20"/>
          <w:szCs w:val="20"/>
        </w:rPr>
        <w:t>emand</w:t>
      </w:r>
      <w:r w:rsidR="003309AB" w:rsidRPr="0059430A">
        <w:rPr>
          <w:rFonts w:eastAsiaTheme="minorEastAsia"/>
          <w:sz w:val="20"/>
          <w:szCs w:val="20"/>
        </w:rPr>
        <w:t xml:space="preserve"> </w:t>
      </w:r>
      <w:r w:rsidR="00B02296" w:rsidRPr="00B02296">
        <w:rPr>
          <w:rFonts w:eastAsiaTheme="minorEastAsia"/>
          <w:position w:val="-10"/>
          <w:sz w:val="20"/>
          <w:szCs w:val="20"/>
          <w:lang w:val="ru-RU"/>
        </w:rPr>
        <w:object w:dxaOrig="320" w:dyaOrig="340">
          <v:shape id="_x0000_i1054" type="#_x0000_t75" style="width:16.2pt;height:16.8pt" o:ole="">
            <v:imagedata r:id="rId74" o:title=""/>
          </v:shape>
          <o:OLEObject Type="Embed" ProgID="Equation.3" ShapeID="_x0000_i1054" DrawAspect="Content" ObjectID="_1379769034" r:id="rId75"/>
        </w:object>
      </w:r>
      <w:r w:rsidR="004E545B" w:rsidRPr="0059430A">
        <w:rPr>
          <w:rFonts w:eastAsiaTheme="minorEastAsia"/>
          <w:sz w:val="20"/>
          <w:szCs w:val="20"/>
        </w:rPr>
        <w:t xml:space="preserve"> is </w:t>
      </w:r>
      <w:r w:rsidR="003309AB" w:rsidRPr="0059430A">
        <w:rPr>
          <w:rFonts w:eastAsiaTheme="minorEastAsia"/>
          <w:sz w:val="20"/>
          <w:szCs w:val="20"/>
        </w:rPr>
        <w:t>calculated</w:t>
      </w:r>
      <w:r w:rsidR="004E545B" w:rsidRPr="0059430A">
        <w:rPr>
          <w:rFonts w:eastAsiaTheme="minorEastAsia"/>
          <w:sz w:val="20"/>
          <w:szCs w:val="20"/>
        </w:rPr>
        <w:t xml:space="preserve"> by</w:t>
      </w:r>
      <w:r w:rsidR="003309AB" w:rsidRPr="0059430A">
        <w:rPr>
          <w:rFonts w:eastAsiaTheme="minorEastAsia"/>
          <w:sz w:val="20"/>
          <w:szCs w:val="20"/>
        </w:rPr>
        <w:t xml:space="preserve"> standard</w:t>
      </w:r>
      <w:r w:rsidR="004E545B" w:rsidRPr="0059430A">
        <w:rPr>
          <w:rFonts w:eastAsiaTheme="minorEastAsia"/>
          <w:sz w:val="20"/>
          <w:szCs w:val="20"/>
        </w:rPr>
        <w:t xml:space="preserve"> deterministic linear analysis</w:t>
      </w:r>
      <w:r w:rsidR="00534168" w:rsidRPr="0059430A">
        <w:rPr>
          <w:rFonts w:eastAsiaTheme="minorEastAsia"/>
          <w:sz w:val="20"/>
          <w:szCs w:val="20"/>
        </w:rPr>
        <w:t>.</w:t>
      </w:r>
      <w:r w:rsidRPr="0059430A">
        <w:rPr>
          <w:rFonts w:eastAsiaTheme="minorEastAsia"/>
          <w:sz w:val="20"/>
          <w:szCs w:val="20"/>
        </w:rPr>
        <w:t xml:space="preserve"> The</w:t>
      </w:r>
      <w:r w:rsidR="00534168" w:rsidRPr="0059430A">
        <w:rPr>
          <w:rFonts w:eastAsiaTheme="minorEastAsia"/>
          <w:sz w:val="20"/>
          <w:szCs w:val="20"/>
        </w:rPr>
        <w:t xml:space="preserve"> </w:t>
      </w:r>
      <w:r w:rsidRPr="0059430A">
        <w:rPr>
          <w:rFonts w:eastAsiaTheme="minorEastAsia"/>
          <w:sz w:val="20"/>
          <w:szCs w:val="20"/>
        </w:rPr>
        <w:t>c</w:t>
      </w:r>
      <w:r w:rsidR="003309AB" w:rsidRPr="0059430A">
        <w:rPr>
          <w:rFonts w:eastAsiaTheme="minorEastAsia"/>
          <w:sz w:val="20"/>
          <w:szCs w:val="20"/>
        </w:rPr>
        <w:t xml:space="preserve">apacity </w:t>
      </w:r>
      <w:r w:rsidR="00B02296" w:rsidRPr="0059430A">
        <w:rPr>
          <w:rFonts w:eastAsiaTheme="minorEastAsia"/>
          <w:position w:val="-6"/>
          <w:sz w:val="20"/>
          <w:szCs w:val="20"/>
          <w:lang w:val="ru-RU"/>
        </w:rPr>
        <w:object w:dxaOrig="279" w:dyaOrig="300">
          <v:shape id="_x0000_i1055" type="#_x0000_t75" style="width:15pt;height:15.6pt" o:ole="">
            <v:imagedata r:id="rId76" o:title=""/>
          </v:shape>
          <o:OLEObject Type="Embed" ProgID="Equation.3" ShapeID="_x0000_i1055" DrawAspect="Content" ObjectID="_1379769035" r:id="rId77"/>
        </w:object>
      </w:r>
      <w:r w:rsidR="00534168" w:rsidRPr="0059430A">
        <w:rPr>
          <w:rFonts w:eastAsiaTheme="minorEastAsia"/>
          <w:sz w:val="20"/>
          <w:szCs w:val="20"/>
        </w:rPr>
        <w:t>depends on</w:t>
      </w:r>
      <w:r w:rsidR="006B4791" w:rsidRPr="0059430A">
        <w:rPr>
          <w:rFonts w:eastAsiaTheme="minorEastAsia"/>
          <w:sz w:val="20"/>
          <w:szCs w:val="20"/>
        </w:rPr>
        <w:t xml:space="preserve"> the considered type of failure mode: in case of </w:t>
      </w:r>
      <w:r w:rsidR="00D241B6" w:rsidRPr="0059430A">
        <w:rPr>
          <w:rFonts w:eastAsiaTheme="minorEastAsia"/>
          <w:sz w:val="20"/>
          <w:szCs w:val="20"/>
        </w:rPr>
        <w:t>stresses</w:t>
      </w:r>
      <w:r w:rsidR="001C620A">
        <w:rPr>
          <w:rFonts w:eastAsiaTheme="minorEastAsia"/>
          <w:sz w:val="20"/>
          <w:szCs w:val="20"/>
        </w:rPr>
        <w:t xml:space="preserve"> it is</w:t>
      </w:r>
      <w:r w:rsidR="006B4791" w:rsidRPr="0059430A">
        <w:rPr>
          <w:rFonts w:eastAsiaTheme="minorEastAsia"/>
          <w:sz w:val="20"/>
          <w:szCs w:val="20"/>
        </w:rPr>
        <w:t xml:space="preserve"> reasonable to use maximum allowable code values,</w:t>
      </w:r>
      <w:r w:rsidR="007E5A8C" w:rsidRPr="0059430A">
        <w:rPr>
          <w:rFonts w:eastAsiaTheme="minorEastAsia"/>
          <w:sz w:val="20"/>
          <w:szCs w:val="20"/>
        </w:rPr>
        <w:t xml:space="preserve"> in case of </w:t>
      </w:r>
      <w:r w:rsidR="007E5A8C" w:rsidRPr="0059430A">
        <w:rPr>
          <w:sz w:val="20"/>
          <w:szCs w:val="20"/>
        </w:rPr>
        <w:t xml:space="preserve">functional limitations </w:t>
      </w:r>
      <w:r w:rsidR="00B02296" w:rsidRPr="0059430A">
        <w:rPr>
          <w:rFonts w:eastAsiaTheme="minorEastAsia"/>
          <w:position w:val="-6"/>
          <w:sz w:val="20"/>
          <w:szCs w:val="20"/>
          <w:lang w:val="ru-RU"/>
        </w:rPr>
        <w:object w:dxaOrig="279" w:dyaOrig="300">
          <v:shape id="_x0000_i1056" type="#_x0000_t75" style="width:15pt;height:15.6pt" o:ole="">
            <v:imagedata r:id="rId78" o:title=""/>
          </v:shape>
          <o:OLEObject Type="Embed" ProgID="Equation.3" ShapeID="_x0000_i1056" DrawAspect="Content" ObjectID="_1379769036" r:id="rId79"/>
        </w:object>
      </w:r>
      <w:r w:rsidR="009A54C8" w:rsidRPr="0059430A">
        <w:rPr>
          <w:sz w:val="20"/>
          <w:szCs w:val="20"/>
        </w:rPr>
        <w:t>determined</w:t>
      </w:r>
      <w:r w:rsidR="007E5A8C" w:rsidRPr="0059430A">
        <w:rPr>
          <w:sz w:val="20"/>
          <w:szCs w:val="20"/>
        </w:rPr>
        <w:t xml:space="preserve"> by technological or other aspects of the</w:t>
      </w:r>
      <w:r w:rsidRPr="0059430A">
        <w:rPr>
          <w:sz w:val="20"/>
          <w:szCs w:val="20"/>
        </w:rPr>
        <w:t xml:space="preserve"> equipment under consideration</w:t>
      </w:r>
      <w:r w:rsidR="007E5A8C" w:rsidRPr="0059430A">
        <w:rPr>
          <w:sz w:val="20"/>
          <w:szCs w:val="20"/>
        </w:rPr>
        <w:t xml:space="preserve">. </w:t>
      </w:r>
      <w:r w:rsidR="00641DD0" w:rsidRPr="0059430A">
        <w:rPr>
          <w:sz w:val="20"/>
          <w:szCs w:val="20"/>
        </w:rPr>
        <w:t>M</w:t>
      </w:r>
      <w:r w:rsidRPr="0059430A">
        <w:rPr>
          <w:rFonts w:eastAsiaTheme="minorEastAsia"/>
          <w:sz w:val="20"/>
          <w:szCs w:val="20"/>
        </w:rPr>
        <w:t>edian</w:t>
      </w:r>
      <w:r w:rsidR="00641DD0" w:rsidRPr="0059430A">
        <w:rPr>
          <w:rFonts w:eastAsiaTheme="minorEastAsia"/>
          <w:sz w:val="20"/>
          <w:szCs w:val="20"/>
        </w:rPr>
        <w:t xml:space="preserve"> values </w:t>
      </w:r>
      <w:r w:rsidR="00B02296" w:rsidRPr="0059430A">
        <w:rPr>
          <w:rFonts w:eastAsiaTheme="minorEastAsia"/>
          <w:position w:val="-4"/>
          <w:sz w:val="20"/>
          <w:szCs w:val="20"/>
          <w:lang w:val="ru-RU"/>
        </w:rPr>
        <w:object w:dxaOrig="220" w:dyaOrig="279">
          <v:shape id="_x0000_i1057" type="#_x0000_t75" style="width:10.8pt;height:14.4pt" o:ole="">
            <v:imagedata r:id="rId80" o:title=""/>
          </v:shape>
          <o:OLEObject Type="Embed" ProgID="Equation.3" ShapeID="_x0000_i1057" DrawAspect="Content" ObjectID="_1379769037" r:id="rId81"/>
        </w:object>
      </w:r>
      <w:r w:rsidR="00641DD0" w:rsidRPr="0059430A">
        <w:rPr>
          <w:rFonts w:eastAsiaTheme="minorEastAsia"/>
          <w:position w:val="-4"/>
          <w:sz w:val="20"/>
          <w:szCs w:val="20"/>
        </w:rPr>
        <w:t xml:space="preserve"> </w:t>
      </w:r>
      <w:r w:rsidRPr="0059430A">
        <w:rPr>
          <w:rFonts w:eastAsiaTheme="minorEastAsia"/>
          <w:sz w:val="20"/>
          <w:szCs w:val="20"/>
        </w:rPr>
        <w:t>lead the equipment</w:t>
      </w:r>
      <w:r w:rsidR="00251EEF" w:rsidRPr="0059430A">
        <w:rPr>
          <w:rFonts w:eastAsiaTheme="minorEastAsia"/>
          <w:sz w:val="20"/>
          <w:szCs w:val="20"/>
        </w:rPr>
        <w:t xml:space="preserve"> conservative</w:t>
      </w:r>
      <w:r w:rsidR="00A17045" w:rsidRPr="0059430A">
        <w:rPr>
          <w:rFonts w:eastAsiaTheme="minorEastAsia"/>
          <w:sz w:val="20"/>
          <w:szCs w:val="20"/>
        </w:rPr>
        <w:t>,</w:t>
      </w:r>
      <w:r w:rsidR="00251EEF" w:rsidRPr="0059430A">
        <w:rPr>
          <w:rFonts w:eastAsiaTheme="minorEastAsia"/>
          <w:sz w:val="20"/>
          <w:szCs w:val="20"/>
        </w:rPr>
        <w:t xml:space="preserve"> biased</w:t>
      </w:r>
      <w:r w:rsidRPr="0059430A">
        <w:rPr>
          <w:rFonts w:eastAsiaTheme="minorEastAsia"/>
          <w:sz w:val="20"/>
          <w:szCs w:val="20"/>
        </w:rPr>
        <w:t xml:space="preserve"> capacity and </w:t>
      </w:r>
      <w:r w:rsidR="00641DD0" w:rsidRPr="0059430A">
        <w:rPr>
          <w:rFonts w:eastAsiaTheme="minorEastAsia"/>
          <w:sz w:val="20"/>
          <w:szCs w:val="20"/>
        </w:rPr>
        <w:t xml:space="preserve">demand </w:t>
      </w:r>
      <w:r w:rsidRPr="0059430A">
        <w:rPr>
          <w:rFonts w:eastAsiaTheme="minorEastAsia"/>
          <w:sz w:val="20"/>
          <w:szCs w:val="20"/>
        </w:rPr>
        <w:t>to their</w:t>
      </w:r>
      <w:r w:rsidR="00641DD0" w:rsidRPr="0059430A">
        <w:rPr>
          <w:rFonts w:eastAsiaTheme="minorEastAsia"/>
          <w:sz w:val="20"/>
          <w:szCs w:val="20"/>
        </w:rPr>
        <w:t xml:space="preserve"> </w:t>
      </w:r>
      <w:r w:rsidRPr="0059430A">
        <w:rPr>
          <w:rFonts w:eastAsiaTheme="minorEastAsia"/>
          <w:sz w:val="20"/>
          <w:szCs w:val="20"/>
        </w:rPr>
        <w:t>median values</w:t>
      </w:r>
      <w:r w:rsidR="00586197" w:rsidRPr="0059430A">
        <w:rPr>
          <w:rFonts w:eastAsiaTheme="minorEastAsia"/>
          <w:sz w:val="20"/>
          <w:szCs w:val="20"/>
        </w:rPr>
        <w:t>:</w:t>
      </w:r>
    </w:p>
    <w:p w:rsidR="00586197" w:rsidRPr="0059430A" w:rsidRDefault="00586197" w:rsidP="0059430A">
      <w:pPr>
        <w:pStyle w:val="ListParagraph"/>
        <w:widowControl/>
        <w:numPr>
          <w:ilvl w:val="0"/>
          <w:numId w:val="2"/>
        </w:numPr>
        <w:rPr>
          <w:rFonts w:eastAsiaTheme="minorEastAsia"/>
          <w:sz w:val="20"/>
          <w:szCs w:val="20"/>
        </w:rPr>
      </w:pPr>
      <w:r w:rsidRPr="0059430A">
        <w:rPr>
          <w:rFonts w:eastAsiaTheme="minorEastAsia"/>
          <w:b/>
          <w:sz w:val="20"/>
          <w:szCs w:val="20"/>
        </w:rPr>
        <w:t>Equipment Capacity</w:t>
      </w:r>
      <w:r w:rsidRPr="0059430A">
        <w:rPr>
          <w:rFonts w:eastAsiaTheme="minorEastAsia"/>
          <w:sz w:val="20"/>
          <w:szCs w:val="20"/>
        </w:rPr>
        <w:t xml:space="preserve"> (</w:t>
      </w:r>
      <w:r w:rsidR="00EE4F12" w:rsidRPr="0059430A">
        <w:rPr>
          <w:rFonts w:eastAsiaTheme="minorEastAsia"/>
          <w:sz w:val="20"/>
          <w:szCs w:val="20"/>
        </w:rPr>
        <w:t>e.g. for plastic collapse of component</w:t>
      </w:r>
      <w:r w:rsidRPr="0059430A">
        <w:rPr>
          <w:rFonts w:eastAsiaTheme="minorEastAsia"/>
          <w:sz w:val="20"/>
          <w:szCs w:val="20"/>
        </w:rPr>
        <w:t>):</w:t>
      </w:r>
    </w:p>
    <w:p w:rsidR="00586197" w:rsidRPr="0059430A" w:rsidRDefault="00586197" w:rsidP="0059430A">
      <w:pPr>
        <w:ind w:left="1440" w:firstLine="720"/>
        <w:rPr>
          <w:rFonts w:eastAsiaTheme="minorEastAsia"/>
          <w:sz w:val="20"/>
          <w:szCs w:val="20"/>
        </w:rPr>
      </w:pPr>
      <w:r w:rsidRPr="0059430A">
        <w:rPr>
          <w:rFonts w:eastAsiaTheme="minorEastAsia"/>
          <w:i/>
          <w:sz w:val="20"/>
          <w:szCs w:val="20"/>
        </w:rPr>
        <w:t>F</w:t>
      </w:r>
      <w:r w:rsidRPr="0059430A">
        <w:rPr>
          <w:rFonts w:eastAsiaTheme="minorEastAsia"/>
          <w:i/>
          <w:sz w:val="20"/>
          <w:szCs w:val="20"/>
          <w:vertAlign w:val="subscript"/>
        </w:rPr>
        <w:t>S</w:t>
      </w:r>
      <w:r w:rsidRPr="0059430A">
        <w:rPr>
          <w:rFonts w:eastAsiaTheme="minorEastAsia"/>
          <w:sz w:val="20"/>
          <w:szCs w:val="20"/>
        </w:rPr>
        <w:t xml:space="preserve"> </w:t>
      </w:r>
      <w:r w:rsidRPr="0059430A">
        <w:rPr>
          <w:rFonts w:ascii="GreekC" w:eastAsiaTheme="minorEastAsia" w:hAnsi="GreekC" w:cs="GreekC"/>
          <w:sz w:val="20"/>
          <w:szCs w:val="20"/>
        </w:rPr>
        <w:t xml:space="preserve">- </w:t>
      </w:r>
      <w:r w:rsidRPr="0059430A">
        <w:rPr>
          <w:rFonts w:eastAsiaTheme="minorEastAsia"/>
          <w:sz w:val="20"/>
          <w:szCs w:val="20"/>
        </w:rPr>
        <w:t>Strength Factor (</w:t>
      </w:r>
      <w:r w:rsidR="00B02296" w:rsidRPr="00B02296">
        <w:rPr>
          <w:rFonts w:eastAsiaTheme="minorEastAsia"/>
          <w:position w:val="-10"/>
          <w:sz w:val="20"/>
          <w:szCs w:val="20"/>
        </w:rPr>
        <w:object w:dxaOrig="279" w:dyaOrig="340">
          <v:shape id="_x0000_i1058" type="#_x0000_t75" style="width:14.4pt;height:16.8pt" o:ole="">
            <v:imagedata r:id="rId82" o:title=""/>
          </v:shape>
          <o:OLEObject Type="Embed" ProgID="Equation.3" ShapeID="_x0000_i1058" DrawAspect="Content" ObjectID="_1379769038" r:id="rId83"/>
        </w:object>
      </w:r>
      <w:r w:rsidRPr="0059430A">
        <w:rPr>
          <w:rFonts w:eastAsiaTheme="minorEastAsia"/>
          <w:sz w:val="20"/>
          <w:szCs w:val="20"/>
        </w:rPr>
        <w:t xml:space="preserve"> = 1.2 - 2.0);</w:t>
      </w:r>
    </w:p>
    <w:p w:rsidR="00586197" w:rsidRPr="0059430A" w:rsidRDefault="00586197" w:rsidP="0059430A">
      <w:pPr>
        <w:pStyle w:val="ListParagraph"/>
        <w:ind w:left="1800"/>
        <w:rPr>
          <w:rFonts w:eastAsiaTheme="minorEastAsia"/>
          <w:sz w:val="20"/>
          <w:szCs w:val="20"/>
        </w:rPr>
      </w:pPr>
      <w:r w:rsidRPr="0059430A">
        <w:rPr>
          <w:rFonts w:eastAsiaTheme="minorEastAsia"/>
          <w:sz w:val="20"/>
          <w:szCs w:val="20"/>
        </w:rPr>
        <w:t xml:space="preserve"> </w:t>
      </w:r>
      <w:r w:rsidRPr="0059430A">
        <w:rPr>
          <w:rFonts w:eastAsiaTheme="minorEastAsia"/>
          <w:sz w:val="20"/>
          <w:szCs w:val="20"/>
        </w:rPr>
        <w:tab/>
      </w:r>
      <w:proofErr w:type="spellStart"/>
      <w:r w:rsidRPr="0059430A">
        <w:rPr>
          <w:rFonts w:eastAsiaTheme="minorEastAsia"/>
          <w:i/>
          <w:sz w:val="20"/>
          <w:szCs w:val="20"/>
        </w:rPr>
        <w:t>F</w:t>
      </w:r>
      <w:r w:rsidRPr="0059430A">
        <w:rPr>
          <w:rFonts w:ascii="GreekC" w:eastAsiaTheme="minorEastAsia" w:hAnsi="GreekC" w:cs="GreekC"/>
          <w:i/>
          <w:sz w:val="20"/>
          <w:szCs w:val="20"/>
          <w:vertAlign w:val="subscript"/>
        </w:rPr>
        <w:t>m</w:t>
      </w:r>
      <w:proofErr w:type="spellEnd"/>
      <w:r w:rsidRPr="0059430A">
        <w:rPr>
          <w:rFonts w:ascii="GreekC" w:eastAsiaTheme="minorEastAsia" w:hAnsi="GreekC" w:cs="GreekC"/>
          <w:sz w:val="20"/>
          <w:szCs w:val="20"/>
          <w:vertAlign w:val="subscript"/>
        </w:rPr>
        <w:t xml:space="preserve"> </w:t>
      </w:r>
      <w:r w:rsidRPr="0059430A">
        <w:rPr>
          <w:rFonts w:ascii="GreekC" w:eastAsiaTheme="minorEastAsia" w:hAnsi="GreekC" w:cs="GreekC"/>
          <w:sz w:val="20"/>
          <w:szCs w:val="20"/>
        </w:rPr>
        <w:t xml:space="preserve">- </w:t>
      </w:r>
      <w:r w:rsidRPr="0059430A">
        <w:rPr>
          <w:rFonts w:eastAsiaTheme="minorEastAsia"/>
          <w:sz w:val="20"/>
          <w:szCs w:val="20"/>
        </w:rPr>
        <w:t xml:space="preserve">Inelastic Energy </w:t>
      </w:r>
      <w:proofErr w:type="spellStart"/>
      <w:r w:rsidRPr="0059430A">
        <w:rPr>
          <w:rFonts w:eastAsiaTheme="minorEastAsia"/>
          <w:sz w:val="20"/>
          <w:szCs w:val="20"/>
        </w:rPr>
        <w:t>Absorbtion</w:t>
      </w:r>
      <w:proofErr w:type="spellEnd"/>
      <w:r w:rsidRPr="0059430A">
        <w:rPr>
          <w:rFonts w:eastAsiaTheme="minorEastAsia"/>
          <w:sz w:val="20"/>
          <w:szCs w:val="20"/>
        </w:rPr>
        <w:t xml:space="preserve"> (</w:t>
      </w:r>
      <w:r w:rsidR="00B02296" w:rsidRPr="00B02296">
        <w:rPr>
          <w:rFonts w:eastAsiaTheme="minorEastAsia"/>
          <w:position w:val="-12"/>
          <w:sz w:val="20"/>
          <w:szCs w:val="20"/>
        </w:rPr>
        <w:object w:dxaOrig="300" w:dyaOrig="360">
          <v:shape id="_x0000_i1059" type="#_x0000_t75" style="width:15.6pt;height:18pt" o:ole="">
            <v:imagedata r:id="rId84" o:title=""/>
          </v:shape>
          <o:OLEObject Type="Embed" ProgID="Equation.3" ShapeID="_x0000_i1059" DrawAspect="Content" ObjectID="_1379769039" r:id="rId85"/>
        </w:object>
      </w:r>
      <w:r w:rsidRPr="0059430A">
        <w:rPr>
          <w:rFonts w:eastAsiaTheme="minorEastAsia"/>
          <w:sz w:val="20"/>
          <w:szCs w:val="20"/>
        </w:rPr>
        <w:t>= 1.0 - 2.0);</w:t>
      </w:r>
    </w:p>
    <w:p w:rsidR="00586197" w:rsidRPr="0059430A" w:rsidRDefault="00586197" w:rsidP="0059430A">
      <w:pPr>
        <w:pStyle w:val="ListParagraph"/>
        <w:widowControl/>
        <w:numPr>
          <w:ilvl w:val="0"/>
          <w:numId w:val="2"/>
        </w:numPr>
        <w:rPr>
          <w:rFonts w:eastAsiaTheme="minorEastAsia"/>
          <w:b/>
          <w:sz w:val="20"/>
          <w:szCs w:val="20"/>
          <w:lang w:val="ru-RU"/>
        </w:rPr>
      </w:pPr>
      <w:proofErr w:type="spellStart"/>
      <w:r w:rsidRPr="0059430A">
        <w:rPr>
          <w:rFonts w:eastAsiaTheme="minorEastAsia"/>
          <w:b/>
          <w:sz w:val="20"/>
          <w:szCs w:val="20"/>
          <w:lang w:val="ru-RU"/>
        </w:rPr>
        <w:t>Equipment</w:t>
      </w:r>
      <w:proofErr w:type="spellEnd"/>
      <w:r w:rsidRPr="0059430A">
        <w:rPr>
          <w:rFonts w:eastAsiaTheme="minorEastAsia"/>
          <w:b/>
          <w:sz w:val="20"/>
          <w:szCs w:val="20"/>
          <w:lang w:val="ru-RU"/>
        </w:rPr>
        <w:t xml:space="preserve"> </w:t>
      </w:r>
      <w:proofErr w:type="spellStart"/>
      <w:r w:rsidRPr="0059430A">
        <w:rPr>
          <w:rFonts w:eastAsiaTheme="minorEastAsia"/>
          <w:b/>
          <w:sz w:val="20"/>
          <w:szCs w:val="20"/>
          <w:lang w:val="ru-RU"/>
        </w:rPr>
        <w:t>Response</w:t>
      </w:r>
      <w:proofErr w:type="spellEnd"/>
      <w:r w:rsidRPr="0059430A">
        <w:rPr>
          <w:rFonts w:eastAsiaTheme="minorEastAsia"/>
          <w:b/>
          <w:sz w:val="20"/>
          <w:szCs w:val="20"/>
        </w:rPr>
        <w:t>:</w:t>
      </w:r>
    </w:p>
    <w:p w:rsidR="00586197" w:rsidRPr="0059430A" w:rsidRDefault="00586197" w:rsidP="0059430A">
      <w:pPr>
        <w:pStyle w:val="ListParagraph"/>
        <w:ind w:left="1800" w:firstLine="360"/>
        <w:rPr>
          <w:rFonts w:eastAsiaTheme="minorEastAsia"/>
          <w:sz w:val="20"/>
          <w:szCs w:val="20"/>
        </w:rPr>
      </w:pPr>
      <w:r w:rsidRPr="0059430A">
        <w:rPr>
          <w:rFonts w:eastAsiaTheme="minorEastAsia"/>
          <w:i/>
          <w:sz w:val="20"/>
          <w:szCs w:val="20"/>
        </w:rPr>
        <w:t>F</w:t>
      </w:r>
      <w:r w:rsidRPr="0059430A">
        <w:rPr>
          <w:rFonts w:eastAsiaTheme="minorEastAsia"/>
          <w:i/>
          <w:sz w:val="20"/>
          <w:szCs w:val="20"/>
          <w:vertAlign w:val="subscript"/>
        </w:rPr>
        <w:t>QM</w:t>
      </w:r>
      <w:r w:rsidRPr="0059430A">
        <w:rPr>
          <w:rFonts w:eastAsiaTheme="minorEastAsia"/>
          <w:sz w:val="20"/>
          <w:szCs w:val="20"/>
          <w:vertAlign w:val="subscript"/>
        </w:rPr>
        <w:t xml:space="preserve"> </w:t>
      </w:r>
      <w:r w:rsidRPr="0059430A">
        <w:rPr>
          <w:rFonts w:ascii="GreekC" w:eastAsiaTheme="minorEastAsia" w:hAnsi="GreekC" w:cs="GreekC"/>
          <w:sz w:val="20"/>
          <w:szCs w:val="20"/>
        </w:rPr>
        <w:t xml:space="preserve">- </w:t>
      </w:r>
      <w:r w:rsidRPr="0059430A">
        <w:rPr>
          <w:rFonts w:eastAsiaTheme="minorEastAsia"/>
          <w:sz w:val="20"/>
          <w:szCs w:val="20"/>
        </w:rPr>
        <w:t>Qualification Method (</w:t>
      </w:r>
      <w:r w:rsidR="00B02296" w:rsidRPr="00B02296">
        <w:rPr>
          <w:rFonts w:eastAsiaTheme="minorEastAsia"/>
          <w:position w:val="-12"/>
          <w:sz w:val="20"/>
          <w:szCs w:val="20"/>
        </w:rPr>
        <w:object w:dxaOrig="440" w:dyaOrig="360">
          <v:shape id="_x0000_i1060" type="#_x0000_t75" style="width:21.6pt;height:18pt" o:ole="">
            <v:imagedata r:id="rId86" o:title=""/>
          </v:shape>
          <o:OLEObject Type="Embed" ProgID="Equation.3" ShapeID="_x0000_i1060" DrawAspect="Content" ObjectID="_1379769040" r:id="rId87"/>
        </w:object>
      </w:r>
      <w:r w:rsidRPr="0059430A">
        <w:rPr>
          <w:rFonts w:eastAsiaTheme="minorEastAsia"/>
          <w:sz w:val="20"/>
          <w:szCs w:val="20"/>
        </w:rPr>
        <w:t xml:space="preserve"> = 1.0 for RTSS approach);</w:t>
      </w:r>
    </w:p>
    <w:p w:rsidR="00586197" w:rsidRPr="0059430A" w:rsidRDefault="00586197" w:rsidP="0059430A">
      <w:pPr>
        <w:ind w:left="1440" w:firstLine="720"/>
        <w:rPr>
          <w:rFonts w:eastAsiaTheme="minorEastAsia"/>
          <w:sz w:val="20"/>
          <w:szCs w:val="20"/>
        </w:rPr>
      </w:pPr>
      <w:r w:rsidRPr="0059430A">
        <w:rPr>
          <w:rFonts w:eastAsiaTheme="minorEastAsia"/>
          <w:i/>
          <w:sz w:val="20"/>
          <w:szCs w:val="20"/>
        </w:rPr>
        <w:t>F</w:t>
      </w:r>
      <w:r w:rsidRPr="0059430A">
        <w:rPr>
          <w:rFonts w:eastAsiaTheme="minorEastAsia"/>
          <w:i/>
          <w:sz w:val="20"/>
          <w:szCs w:val="20"/>
          <w:vertAlign w:val="subscript"/>
        </w:rPr>
        <w:t>D</w:t>
      </w:r>
      <w:r w:rsidRPr="0059430A">
        <w:rPr>
          <w:rFonts w:eastAsiaTheme="minorEastAsia"/>
          <w:sz w:val="20"/>
          <w:szCs w:val="20"/>
        </w:rPr>
        <w:t xml:space="preserve"> –</w:t>
      </w:r>
      <w:r w:rsidRPr="0059430A">
        <w:rPr>
          <w:rFonts w:ascii="GreekC" w:eastAsiaTheme="minorEastAsia" w:hAnsi="GreekC" w:cs="GreekC"/>
          <w:sz w:val="20"/>
          <w:szCs w:val="20"/>
        </w:rPr>
        <w:t xml:space="preserve"> </w:t>
      </w:r>
      <w:r w:rsidRPr="0059430A">
        <w:rPr>
          <w:rFonts w:eastAsiaTheme="minorEastAsia"/>
          <w:sz w:val="20"/>
          <w:szCs w:val="20"/>
        </w:rPr>
        <w:t>Damping (</w:t>
      </w:r>
      <w:r w:rsidR="00B02296" w:rsidRPr="0059430A">
        <w:rPr>
          <w:rFonts w:eastAsiaTheme="minorEastAsia"/>
          <w:position w:val="-10"/>
          <w:sz w:val="20"/>
          <w:szCs w:val="20"/>
        </w:rPr>
        <w:object w:dxaOrig="300" w:dyaOrig="340">
          <v:shape id="_x0000_i1061" type="#_x0000_t75" style="width:15.6pt;height:16.8pt" o:ole="">
            <v:imagedata r:id="rId88" o:title=""/>
          </v:shape>
          <o:OLEObject Type="Embed" ProgID="Equation.3" ShapeID="_x0000_i1061" DrawAspect="Content" ObjectID="_1379769041" r:id="rId89"/>
        </w:object>
      </w:r>
      <w:r w:rsidRPr="0059430A">
        <w:rPr>
          <w:rFonts w:eastAsiaTheme="minorEastAsia"/>
          <w:sz w:val="20"/>
          <w:szCs w:val="20"/>
        </w:rPr>
        <w:t xml:space="preserve"> = 1.0 for median damping);</w:t>
      </w:r>
    </w:p>
    <w:p w:rsidR="00586197" w:rsidRPr="0059430A" w:rsidRDefault="00586197" w:rsidP="0059430A">
      <w:pPr>
        <w:pStyle w:val="ListParagraph"/>
        <w:ind w:left="1800" w:firstLine="360"/>
        <w:rPr>
          <w:rFonts w:eastAsiaTheme="minorEastAsia"/>
          <w:sz w:val="20"/>
          <w:szCs w:val="20"/>
        </w:rPr>
      </w:pPr>
      <w:proofErr w:type="gramStart"/>
      <w:r w:rsidRPr="0059430A">
        <w:rPr>
          <w:rFonts w:eastAsiaTheme="minorEastAsia"/>
          <w:i/>
          <w:sz w:val="20"/>
          <w:szCs w:val="20"/>
        </w:rPr>
        <w:t>F</w:t>
      </w:r>
      <w:r w:rsidRPr="0059430A">
        <w:rPr>
          <w:rFonts w:eastAsiaTheme="minorEastAsia"/>
          <w:i/>
          <w:sz w:val="20"/>
          <w:szCs w:val="20"/>
          <w:vertAlign w:val="subscript"/>
        </w:rPr>
        <w:t>M</w:t>
      </w:r>
      <w:r w:rsidRPr="0059430A">
        <w:rPr>
          <w:rFonts w:eastAsiaTheme="minorEastAsia"/>
          <w:sz w:val="20"/>
          <w:szCs w:val="20"/>
          <w:vertAlign w:val="subscript"/>
        </w:rPr>
        <w:t xml:space="preserve"> </w:t>
      </w:r>
      <w:r w:rsidR="00283A98">
        <w:rPr>
          <w:rFonts w:eastAsiaTheme="minorEastAsia"/>
          <w:sz w:val="20"/>
          <w:szCs w:val="20"/>
          <w:vertAlign w:val="subscript"/>
        </w:rPr>
        <w:t xml:space="preserve"> </w:t>
      </w:r>
      <w:r w:rsidRPr="0059430A">
        <w:rPr>
          <w:rFonts w:eastAsiaTheme="minorEastAsia"/>
          <w:sz w:val="20"/>
          <w:szCs w:val="20"/>
        </w:rPr>
        <w:t>–</w:t>
      </w:r>
      <w:proofErr w:type="gramEnd"/>
      <w:r w:rsidRPr="0059430A">
        <w:rPr>
          <w:rFonts w:ascii="GreekC" w:eastAsiaTheme="minorEastAsia" w:hAnsi="GreekC" w:cs="GreekC"/>
          <w:sz w:val="20"/>
          <w:szCs w:val="20"/>
        </w:rPr>
        <w:t xml:space="preserve"> </w:t>
      </w:r>
      <w:r w:rsidRPr="0059430A">
        <w:rPr>
          <w:rFonts w:eastAsiaTheme="minorEastAsia"/>
          <w:sz w:val="20"/>
          <w:szCs w:val="20"/>
        </w:rPr>
        <w:t>Modeling (</w:t>
      </w:r>
      <w:r w:rsidR="00B02296" w:rsidRPr="0059430A">
        <w:rPr>
          <w:rFonts w:eastAsiaTheme="minorEastAsia"/>
          <w:position w:val="-10"/>
          <w:sz w:val="20"/>
          <w:szCs w:val="20"/>
        </w:rPr>
        <w:object w:dxaOrig="340" w:dyaOrig="340">
          <v:shape id="_x0000_i1062" type="#_x0000_t75" style="width:16.8pt;height:16.8pt" o:ole="">
            <v:imagedata r:id="rId90" o:title=""/>
          </v:shape>
          <o:OLEObject Type="Embed" ProgID="Equation.3" ShapeID="_x0000_i1062" DrawAspect="Content" ObjectID="_1379769042" r:id="rId91"/>
        </w:object>
      </w:r>
      <w:r w:rsidRPr="0059430A">
        <w:rPr>
          <w:rFonts w:eastAsiaTheme="minorEastAsia"/>
          <w:sz w:val="20"/>
          <w:szCs w:val="20"/>
        </w:rPr>
        <w:t xml:space="preserve"> = 1.0);</w:t>
      </w:r>
    </w:p>
    <w:p w:rsidR="00586197" w:rsidRPr="0059430A" w:rsidRDefault="00586197" w:rsidP="0059430A">
      <w:pPr>
        <w:ind w:left="1440" w:firstLine="720"/>
        <w:rPr>
          <w:rFonts w:eastAsiaTheme="minorEastAsia"/>
          <w:sz w:val="20"/>
          <w:szCs w:val="20"/>
        </w:rPr>
      </w:pPr>
      <w:r w:rsidRPr="0059430A">
        <w:rPr>
          <w:rFonts w:eastAsiaTheme="minorEastAsia"/>
          <w:i/>
          <w:sz w:val="20"/>
          <w:szCs w:val="20"/>
        </w:rPr>
        <w:t>F</w:t>
      </w:r>
      <w:r w:rsidRPr="0059430A">
        <w:rPr>
          <w:rFonts w:eastAsiaTheme="minorEastAsia"/>
          <w:i/>
          <w:sz w:val="20"/>
          <w:szCs w:val="20"/>
          <w:vertAlign w:val="subscript"/>
        </w:rPr>
        <w:t>MC</w:t>
      </w:r>
      <w:r w:rsidRPr="0059430A">
        <w:rPr>
          <w:rFonts w:eastAsiaTheme="minorEastAsia"/>
          <w:sz w:val="20"/>
          <w:szCs w:val="20"/>
        </w:rPr>
        <w:t xml:space="preserve"> –</w:t>
      </w:r>
      <w:r w:rsidRPr="0059430A">
        <w:rPr>
          <w:rFonts w:ascii="GreekC" w:eastAsiaTheme="minorEastAsia" w:hAnsi="GreekC" w:cs="GreekC"/>
          <w:sz w:val="20"/>
          <w:szCs w:val="20"/>
        </w:rPr>
        <w:t xml:space="preserve"> </w:t>
      </w:r>
      <w:r w:rsidRPr="0059430A">
        <w:rPr>
          <w:rFonts w:eastAsiaTheme="minorEastAsia"/>
          <w:sz w:val="20"/>
          <w:szCs w:val="20"/>
        </w:rPr>
        <w:t>Mode Combination (</w:t>
      </w:r>
      <w:r w:rsidR="00B02296" w:rsidRPr="00B02296">
        <w:rPr>
          <w:rFonts w:eastAsiaTheme="minorEastAsia"/>
          <w:position w:val="-10"/>
          <w:sz w:val="20"/>
          <w:szCs w:val="20"/>
        </w:rPr>
        <w:object w:dxaOrig="420" w:dyaOrig="340">
          <v:shape id="_x0000_i1063" type="#_x0000_t75" style="width:21pt;height:16.8pt" o:ole="">
            <v:imagedata r:id="rId92" o:title=""/>
          </v:shape>
          <o:OLEObject Type="Embed" ProgID="Equation.3" ShapeID="_x0000_i1063" DrawAspect="Content" ObjectID="_1379769043" r:id="rId93"/>
        </w:object>
      </w:r>
      <w:r w:rsidRPr="0059430A">
        <w:rPr>
          <w:rFonts w:eastAsiaTheme="minorEastAsia"/>
          <w:sz w:val="20"/>
          <w:szCs w:val="20"/>
        </w:rPr>
        <w:t>= 1.0 for SRSS, CQC methods);</w:t>
      </w:r>
    </w:p>
    <w:p w:rsidR="00586197" w:rsidRPr="0059430A" w:rsidRDefault="00586197" w:rsidP="0059430A">
      <w:pPr>
        <w:ind w:left="1440" w:firstLine="720"/>
        <w:rPr>
          <w:rFonts w:eastAsiaTheme="minorEastAsia"/>
          <w:sz w:val="20"/>
          <w:szCs w:val="20"/>
        </w:rPr>
      </w:pPr>
      <w:r w:rsidRPr="0059430A">
        <w:rPr>
          <w:rFonts w:eastAsiaTheme="minorEastAsia"/>
          <w:i/>
          <w:sz w:val="20"/>
          <w:szCs w:val="20"/>
        </w:rPr>
        <w:t>F</w:t>
      </w:r>
      <w:r w:rsidRPr="0059430A">
        <w:rPr>
          <w:rFonts w:eastAsiaTheme="minorEastAsia"/>
          <w:i/>
          <w:sz w:val="20"/>
          <w:szCs w:val="20"/>
          <w:vertAlign w:val="subscript"/>
        </w:rPr>
        <w:t>ECC</w:t>
      </w:r>
      <w:r w:rsidRPr="0059430A">
        <w:rPr>
          <w:rFonts w:eastAsiaTheme="minorEastAsia"/>
          <w:sz w:val="20"/>
          <w:szCs w:val="20"/>
        </w:rPr>
        <w:t xml:space="preserve"> – Earthquake Component Combination (</w:t>
      </w:r>
      <w:r w:rsidR="00B02296" w:rsidRPr="00B02296">
        <w:rPr>
          <w:rFonts w:eastAsiaTheme="minorEastAsia"/>
          <w:position w:val="-10"/>
          <w:sz w:val="20"/>
          <w:szCs w:val="20"/>
        </w:rPr>
        <w:object w:dxaOrig="480" w:dyaOrig="340">
          <v:shape id="_x0000_i1064" type="#_x0000_t75" style="width:24pt;height:16.8pt" o:ole="">
            <v:imagedata r:id="rId94" o:title=""/>
          </v:shape>
          <o:OLEObject Type="Embed" ProgID="Equation.3" ShapeID="_x0000_i1064" DrawAspect="Content" ObjectID="_1379769044" r:id="rId95"/>
        </w:object>
      </w:r>
      <w:r w:rsidRPr="0059430A">
        <w:rPr>
          <w:rFonts w:eastAsiaTheme="minorEastAsia"/>
          <w:sz w:val="20"/>
          <w:szCs w:val="20"/>
        </w:rPr>
        <w:t xml:space="preserve">= 1.0 for SRSS comb. </w:t>
      </w:r>
      <w:r w:rsidR="00EE4F12" w:rsidRPr="0059430A">
        <w:rPr>
          <w:rFonts w:eastAsiaTheme="minorEastAsia"/>
          <w:sz w:val="20"/>
          <w:szCs w:val="20"/>
        </w:rPr>
        <w:tab/>
      </w:r>
      <w:r w:rsidR="00EE4F12" w:rsidRPr="0059430A">
        <w:rPr>
          <w:rFonts w:eastAsiaTheme="minorEastAsia"/>
          <w:sz w:val="20"/>
          <w:szCs w:val="20"/>
        </w:rPr>
        <w:tab/>
      </w:r>
      <w:proofErr w:type="gramStart"/>
      <w:r w:rsidRPr="0059430A">
        <w:rPr>
          <w:rFonts w:eastAsiaTheme="minorEastAsia"/>
          <w:sz w:val="20"/>
          <w:szCs w:val="20"/>
        </w:rPr>
        <w:t>method</w:t>
      </w:r>
      <w:proofErr w:type="gramEnd"/>
      <w:r w:rsidR="00E44860" w:rsidRPr="0059430A">
        <w:rPr>
          <w:rFonts w:eastAsiaTheme="minorEastAsia"/>
          <w:sz w:val="20"/>
          <w:szCs w:val="20"/>
        </w:rPr>
        <w:t>)</w:t>
      </w:r>
    </w:p>
    <w:p w:rsidR="00586197" w:rsidRPr="0059430A" w:rsidRDefault="00E44860" w:rsidP="0059430A">
      <w:pPr>
        <w:ind w:firstLine="720"/>
        <w:rPr>
          <w:rFonts w:eastAsiaTheme="minorEastAsia"/>
          <w:sz w:val="20"/>
          <w:szCs w:val="20"/>
        </w:rPr>
      </w:pPr>
      <w:r w:rsidRPr="0059430A">
        <w:rPr>
          <w:rFonts w:eastAsiaTheme="minorEastAsia"/>
          <w:sz w:val="20"/>
          <w:szCs w:val="20"/>
        </w:rPr>
        <w:t>The</w:t>
      </w:r>
      <w:r w:rsidR="006B6E5C" w:rsidRPr="0059430A">
        <w:rPr>
          <w:rFonts w:eastAsiaTheme="minorEastAsia"/>
          <w:sz w:val="20"/>
          <w:szCs w:val="20"/>
        </w:rPr>
        <w:t xml:space="preserve"> way of obtaining of</w:t>
      </w:r>
      <w:r w:rsidRPr="0059430A">
        <w:rPr>
          <w:rFonts w:eastAsiaTheme="minorEastAsia"/>
          <w:sz w:val="20"/>
          <w:szCs w:val="20"/>
        </w:rPr>
        <w:t xml:space="preserve"> </w:t>
      </w:r>
      <w:r w:rsidR="00E21890" w:rsidRPr="0059430A">
        <w:rPr>
          <w:rFonts w:eastAsiaTheme="minorEastAsia"/>
          <w:sz w:val="20"/>
          <w:szCs w:val="20"/>
        </w:rPr>
        <w:t>logarithmic standard deviations</w:t>
      </w:r>
      <w:r w:rsidRPr="0059430A">
        <w:rPr>
          <w:rFonts w:eastAsiaTheme="minorEastAsia"/>
          <w:sz w:val="20"/>
          <w:szCs w:val="20"/>
        </w:rPr>
        <w:t xml:space="preserve"> </w:t>
      </w:r>
      <w:r w:rsidR="006B6E5C" w:rsidRPr="0059430A">
        <w:rPr>
          <w:rFonts w:eastAsiaTheme="minorEastAsia"/>
          <w:sz w:val="20"/>
          <w:szCs w:val="20"/>
        </w:rPr>
        <w:t>is</w:t>
      </w:r>
      <w:r w:rsidR="00E21890" w:rsidRPr="0059430A">
        <w:rPr>
          <w:rFonts w:eastAsiaTheme="minorEastAsia"/>
          <w:sz w:val="20"/>
          <w:szCs w:val="20"/>
        </w:rPr>
        <w:t xml:space="preserve"> identical to </w:t>
      </w:r>
      <w:r w:rsidRPr="0059430A">
        <w:rPr>
          <w:rFonts w:eastAsiaTheme="minorEastAsia"/>
          <w:sz w:val="20"/>
          <w:szCs w:val="20"/>
        </w:rPr>
        <w:t>well-known</w:t>
      </w:r>
      <w:r w:rsidR="000C1829" w:rsidRPr="0059430A">
        <w:rPr>
          <w:rFonts w:eastAsiaTheme="minorEastAsia"/>
          <w:sz w:val="20"/>
          <w:szCs w:val="20"/>
        </w:rPr>
        <w:t xml:space="preserve"> calculation procedures</w:t>
      </w:r>
      <w:r w:rsidR="00E21890" w:rsidRPr="0059430A">
        <w:rPr>
          <w:rFonts w:eastAsiaTheme="minorEastAsia"/>
          <w:sz w:val="20"/>
          <w:szCs w:val="20"/>
        </w:rPr>
        <w:t xml:space="preserve"> of</w:t>
      </w:r>
      <w:r w:rsidR="006B6E5C" w:rsidRPr="0059430A">
        <w:rPr>
          <w:rFonts w:eastAsiaTheme="minorEastAsia"/>
          <w:sz w:val="20"/>
          <w:szCs w:val="20"/>
        </w:rPr>
        <w:t xml:space="preserve"> </w:t>
      </w:r>
      <w:r w:rsidRPr="0059430A">
        <w:rPr>
          <w:rFonts w:eastAsiaTheme="minorEastAsia"/>
          <w:sz w:val="20"/>
          <w:szCs w:val="20"/>
        </w:rPr>
        <w:t>fragility</w:t>
      </w:r>
      <w:r w:rsidR="00E21890" w:rsidRPr="0059430A">
        <w:rPr>
          <w:rFonts w:eastAsiaTheme="minorEastAsia"/>
          <w:sz w:val="20"/>
          <w:szCs w:val="20"/>
        </w:rPr>
        <w:t xml:space="preserve"> curves</w:t>
      </w:r>
      <w:r w:rsidR="006B6E5C" w:rsidRPr="0059430A">
        <w:rPr>
          <w:rFonts w:eastAsiaTheme="minorEastAsia"/>
          <w:sz w:val="20"/>
          <w:szCs w:val="20"/>
        </w:rPr>
        <w:t xml:space="preserve"> parameters</w:t>
      </w:r>
      <w:r w:rsidR="00E21890" w:rsidRPr="0059430A">
        <w:rPr>
          <w:rFonts w:eastAsiaTheme="minorEastAsia"/>
          <w:sz w:val="20"/>
          <w:szCs w:val="20"/>
        </w:rPr>
        <w:t xml:space="preserve"> in</w:t>
      </w:r>
      <w:r w:rsidRPr="0059430A">
        <w:rPr>
          <w:rFonts w:eastAsiaTheme="minorEastAsia"/>
          <w:sz w:val="20"/>
          <w:szCs w:val="20"/>
        </w:rPr>
        <w:t xml:space="preserve"> the</w:t>
      </w:r>
      <w:r w:rsidR="00E21890" w:rsidRPr="0059430A">
        <w:rPr>
          <w:rFonts w:eastAsiaTheme="minorEastAsia"/>
          <w:sz w:val="20"/>
          <w:szCs w:val="20"/>
        </w:rPr>
        <w:t xml:space="preserve"> SPRA [1], [2]</w:t>
      </w:r>
      <w:r w:rsidR="006B6E5C" w:rsidRPr="0059430A">
        <w:rPr>
          <w:rFonts w:eastAsiaTheme="minorEastAsia"/>
          <w:sz w:val="20"/>
          <w:szCs w:val="20"/>
        </w:rPr>
        <w:t>.</w:t>
      </w:r>
    </w:p>
    <w:tbl>
      <w:tblPr>
        <w:tblStyle w:val="TableGrid"/>
        <w:tblW w:w="0" w:type="auto"/>
        <w:tblLook w:val="04A0" w:firstRow="1" w:lastRow="0" w:firstColumn="1" w:lastColumn="0" w:noHBand="0" w:noVBand="1"/>
      </w:tblPr>
      <w:tblGrid>
        <w:gridCol w:w="9286"/>
      </w:tblGrid>
      <w:tr w:rsidR="00055EDF" w:rsidTr="00FC62BA">
        <w:tc>
          <w:tcPr>
            <w:tcW w:w="9286" w:type="dxa"/>
          </w:tcPr>
          <w:p w:rsidR="00055EDF" w:rsidRDefault="00055EDF" w:rsidP="00B45CD5">
            <w:pPr>
              <w:jc w:val="center"/>
              <w:rPr>
                <w:rFonts w:eastAsiaTheme="minorEastAsia"/>
                <w:lang w:val="ru-RU"/>
              </w:rPr>
            </w:pPr>
            <w:r>
              <w:rPr>
                <w:noProof/>
                <w:lang w:eastAsia="en-US"/>
              </w:rPr>
              <w:lastRenderedPageBreak/>
              <w:drawing>
                <wp:inline distT="0" distB="0" distL="0" distR="0" wp14:anchorId="7411B6F3" wp14:editId="66A4834F">
                  <wp:extent cx="3816000" cy="252536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3816000" cy="2525366"/>
                          </a:xfrm>
                          <a:prstGeom prst="rect">
                            <a:avLst/>
                          </a:prstGeom>
                        </pic:spPr>
                      </pic:pic>
                    </a:graphicData>
                  </a:graphic>
                </wp:inline>
              </w:drawing>
            </w:r>
          </w:p>
        </w:tc>
      </w:tr>
    </w:tbl>
    <w:p w:rsidR="00055EDF" w:rsidRPr="0059430A" w:rsidRDefault="00055EDF" w:rsidP="0059430A">
      <w:pPr>
        <w:jc w:val="center"/>
        <w:rPr>
          <w:rFonts w:eastAsiaTheme="minorEastAsia"/>
          <w:sz w:val="20"/>
        </w:rPr>
      </w:pPr>
      <w:r w:rsidRPr="0059430A">
        <w:rPr>
          <w:rFonts w:eastAsiaTheme="minorEastAsia"/>
          <w:sz w:val="20"/>
        </w:rPr>
        <w:t>Figure 2 Example of density function of DIP distribution</w:t>
      </w:r>
    </w:p>
    <w:p w:rsidR="006C5FE9" w:rsidRPr="0059430A" w:rsidRDefault="006C5FE9" w:rsidP="0059430A">
      <w:pPr>
        <w:ind w:firstLine="720"/>
        <w:rPr>
          <w:rFonts w:eastAsiaTheme="minorEastAsia"/>
          <w:sz w:val="20"/>
        </w:rPr>
      </w:pPr>
    </w:p>
    <w:p w:rsidR="00BC40CA" w:rsidRPr="0059430A" w:rsidRDefault="00BC40CA" w:rsidP="0059430A">
      <w:pPr>
        <w:ind w:firstLine="720"/>
        <w:rPr>
          <w:rFonts w:eastAsiaTheme="minorEastAsia"/>
          <w:sz w:val="20"/>
        </w:rPr>
      </w:pPr>
      <w:r w:rsidRPr="0059430A">
        <w:rPr>
          <w:rFonts w:eastAsiaTheme="minorEastAsia"/>
          <w:sz w:val="20"/>
        </w:rPr>
        <w:t>Figure 2 shows a graph of density function of DIP with a median</w:t>
      </w:r>
    </w:p>
    <w:p w:rsidR="00BC40CA" w:rsidRPr="0059430A" w:rsidRDefault="00BC40CA" w:rsidP="0059430A">
      <w:pPr>
        <w:ind w:firstLine="720"/>
        <w:jc w:val="right"/>
        <w:rPr>
          <w:rFonts w:eastAsiaTheme="minorEastAsia"/>
          <w:sz w:val="20"/>
        </w:rPr>
      </w:pPr>
      <w:r w:rsidRPr="0059430A">
        <w:rPr>
          <w:rFonts w:eastAsiaTheme="minorEastAsia"/>
          <w:sz w:val="20"/>
        </w:rPr>
        <w:t xml:space="preserve"> </w:t>
      </w:r>
      <w:r w:rsidR="00B02296" w:rsidRPr="0059430A">
        <w:rPr>
          <w:rFonts w:eastAsiaTheme="minorEastAsia"/>
          <w:position w:val="-10"/>
          <w:sz w:val="20"/>
          <w:lang w:val="ru-RU"/>
        </w:rPr>
        <w:object w:dxaOrig="1460" w:dyaOrig="340">
          <v:shape id="_x0000_i1065" type="#_x0000_t75" style="width:67.2pt;height:15.6pt" o:ole="">
            <v:imagedata r:id="rId97" o:title=""/>
          </v:shape>
          <o:OLEObject Type="Embed" ProgID="Equation.3" ShapeID="_x0000_i1065" DrawAspect="Content" ObjectID="_1379769045" r:id="rId98"/>
        </w:object>
      </w:r>
      <w:r w:rsidRPr="0059430A">
        <w:rPr>
          <w:rFonts w:eastAsiaTheme="minorEastAsia"/>
          <w:position w:val="-10"/>
          <w:sz w:val="20"/>
        </w:rPr>
        <w:t xml:space="preserve"> </w:t>
      </w:r>
      <w:r w:rsidRPr="0059430A">
        <w:rPr>
          <w:rFonts w:eastAsiaTheme="minorEastAsia"/>
          <w:sz w:val="20"/>
        </w:rPr>
        <w:t xml:space="preserve">                 </w:t>
      </w:r>
      <w:r w:rsidR="005B1916" w:rsidRPr="0059430A">
        <w:rPr>
          <w:rFonts w:eastAsiaTheme="minorEastAsia"/>
          <w:sz w:val="20"/>
        </w:rPr>
        <w:t xml:space="preserve">  </w:t>
      </w:r>
      <w:r w:rsidRPr="0059430A">
        <w:rPr>
          <w:rFonts w:eastAsiaTheme="minorEastAsia"/>
          <w:sz w:val="20"/>
        </w:rPr>
        <w:t xml:space="preserve">                                   (5)</w:t>
      </w:r>
    </w:p>
    <w:p w:rsidR="00BC40CA" w:rsidRPr="0059430A" w:rsidRDefault="00B02296" w:rsidP="0059430A">
      <w:pPr>
        <w:rPr>
          <w:rFonts w:eastAsiaTheme="minorEastAsia"/>
          <w:sz w:val="20"/>
        </w:rPr>
      </w:pPr>
      <w:proofErr w:type="gramStart"/>
      <w:r>
        <w:rPr>
          <w:rFonts w:eastAsiaTheme="minorEastAsia"/>
          <w:sz w:val="20"/>
        </w:rPr>
        <w:t>a</w:t>
      </w:r>
      <w:r w:rsidR="00BC40CA" w:rsidRPr="0059430A">
        <w:rPr>
          <w:rFonts w:eastAsiaTheme="minorEastAsia"/>
          <w:sz w:val="20"/>
        </w:rPr>
        <w:t>nd</w:t>
      </w:r>
      <w:proofErr w:type="gramEnd"/>
      <w:r>
        <w:rPr>
          <w:rFonts w:eastAsiaTheme="minorEastAsia"/>
          <w:sz w:val="20"/>
        </w:rPr>
        <w:t xml:space="preserve"> </w:t>
      </w:r>
      <w:r w:rsidR="00BC40CA" w:rsidRPr="0059430A">
        <w:rPr>
          <w:rFonts w:eastAsiaTheme="minorEastAsia"/>
          <w:sz w:val="20"/>
        </w:rPr>
        <w:t xml:space="preserve">logarithmic standard deviation </w:t>
      </w:r>
      <w:r w:rsidRPr="0059430A">
        <w:rPr>
          <w:rFonts w:eastAsiaTheme="minorEastAsia"/>
          <w:position w:val="-10"/>
          <w:sz w:val="20"/>
          <w:lang w:val="ru-RU"/>
        </w:rPr>
        <w:object w:dxaOrig="300" w:dyaOrig="300">
          <v:shape id="_x0000_i1066" type="#_x0000_t75" style="width:15pt;height:15pt" o:ole="">
            <v:imagedata r:id="rId99" o:title=""/>
          </v:shape>
          <o:OLEObject Type="Embed" ProgID="Equation.3" ShapeID="_x0000_i1066" DrawAspect="Content" ObjectID="_1379769046" r:id="rId100"/>
        </w:object>
      </w:r>
      <w:r w:rsidR="00BC40CA" w:rsidRPr="0059430A">
        <w:rPr>
          <w:rFonts w:eastAsiaTheme="minorEastAsia"/>
          <w:sz w:val="20"/>
        </w:rPr>
        <w:t xml:space="preserve">. Here </w:t>
      </w:r>
      <w:r w:rsidR="00BC40CA" w:rsidRPr="0059430A">
        <w:rPr>
          <w:rFonts w:eastAsiaTheme="minorEastAsia"/>
          <w:i/>
          <w:sz w:val="20"/>
        </w:rPr>
        <w:t>u</w:t>
      </w:r>
      <w:r w:rsidR="00BC40CA" w:rsidRPr="0059430A">
        <w:rPr>
          <w:rFonts w:eastAsiaTheme="minorEastAsia"/>
          <w:sz w:val="20"/>
        </w:rPr>
        <w:t xml:space="preserve"> - standardized normal variable corresponding to a given probability of non</w:t>
      </w:r>
      <w:r w:rsidR="00C165A5" w:rsidRPr="0059430A">
        <w:rPr>
          <w:rFonts w:eastAsiaTheme="minorEastAsia"/>
          <w:sz w:val="20"/>
        </w:rPr>
        <w:t>-</w:t>
      </w:r>
      <w:proofErr w:type="spellStart"/>
      <w:r w:rsidR="00BC40CA" w:rsidRPr="0059430A">
        <w:rPr>
          <w:rFonts w:eastAsiaTheme="minorEastAsia"/>
          <w:sz w:val="20"/>
        </w:rPr>
        <w:t>exceedance</w:t>
      </w:r>
      <w:proofErr w:type="spellEnd"/>
      <w:r w:rsidR="00BC40CA" w:rsidRPr="0059430A">
        <w:rPr>
          <w:rFonts w:eastAsiaTheme="minorEastAsia"/>
          <w:sz w:val="20"/>
        </w:rPr>
        <w:t xml:space="preserve"> for the median: </w:t>
      </w:r>
      <w:r w:rsidR="00BC40CA" w:rsidRPr="0059430A">
        <w:rPr>
          <w:rFonts w:eastAsiaTheme="minorEastAsia"/>
          <w:i/>
          <w:sz w:val="20"/>
        </w:rPr>
        <w:t>u</w:t>
      </w:r>
      <w:r w:rsidR="00BC40CA" w:rsidRPr="0059430A">
        <w:rPr>
          <w:rFonts w:eastAsiaTheme="minorEastAsia"/>
          <w:sz w:val="20"/>
        </w:rPr>
        <w:t xml:space="preserve"> = 0 for 50% confidence, </w:t>
      </w:r>
      <w:r w:rsidR="00BC40CA" w:rsidRPr="0059430A">
        <w:rPr>
          <w:rFonts w:eastAsiaTheme="minorEastAsia"/>
          <w:i/>
          <w:sz w:val="20"/>
        </w:rPr>
        <w:t>u</w:t>
      </w:r>
      <w:r w:rsidR="00BC40CA" w:rsidRPr="0059430A">
        <w:rPr>
          <w:rFonts w:eastAsiaTheme="minorEastAsia"/>
          <w:sz w:val="20"/>
        </w:rPr>
        <w:t xml:space="preserve"> = 1.0 for 84%, </w:t>
      </w:r>
      <w:r w:rsidR="00BC40CA" w:rsidRPr="0059430A">
        <w:rPr>
          <w:rFonts w:eastAsiaTheme="minorEastAsia"/>
          <w:i/>
          <w:sz w:val="20"/>
        </w:rPr>
        <w:t>u</w:t>
      </w:r>
      <w:r w:rsidR="00BC40CA" w:rsidRPr="0059430A">
        <w:rPr>
          <w:rFonts w:eastAsiaTheme="minorEastAsia"/>
          <w:sz w:val="20"/>
        </w:rPr>
        <w:t xml:space="preserve"> =</w:t>
      </w:r>
      <w:r w:rsidR="003C32BB" w:rsidRPr="0059430A">
        <w:rPr>
          <w:rFonts w:eastAsiaTheme="minorEastAsia"/>
          <w:sz w:val="20"/>
        </w:rPr>
        <w:t xml:space="preserve"> </w:t>
      </w:r>
      <w:r w:rsidR="00BC40CA" w:rsidRPr="0059430A">
        <w:rPr>
          <w:rFonts w:eastAsiaTheme="minorEastAsia"/>
          <w:sz w:val="20"/>
        </w:rPr>
        <w:t>1.65 for 95%.</w:t>
      </w:r>
    </w:p>
    <w:p w:rsidR="00FC62BA" w:rsidRPr="0059430A" w:rsidRDefault="00C165A5" w:rsidP="0059430A">
      <w:pPr>
        <w:ind w:firstLine="720"/>
        <w:rPr>
          <w:rFonts w:eastAsiaTheme="minorEastAsia"/>
          <w:position w:val="-14"/>
          <w:sz w:val="20"/>
        </w:rPr>
      </w:pPr>
      <w:r w:rsidRPr="0059430A">
        <w:rPr>
          <w:rFonts w:eastAsiaTheme="minorEastAsia"/>
          <w:sz w:val="20"/>
        </w:rPr>
        <w:t xml:space="preserve">An </w:t>
      </w:r>
      <w:proofErr w:type="spellStart"/>
      <w:r w:rsidRPr="0059430A">
        <w:rPr>
          <w:rFonts w:eastAsiaTheme="minorEastAsia"/>
          <w:sz w:val="20"/>
        </w:rPr>
        <w:t>e</w:t>
      </w:r>
      <w:r w:rsidR="00BC40CA" w:rsidRPr="0059430A">
        <w:rPr>
          <w:rFonts w:eastAsiaTheme="minorEastAsia"/>
          <w:sz w:val="20"/>
        </w:rPr>
        <w:t>xceedance</w:t>
      </w:r>
      <w:proofErr w:type="spellEnd"/>
      <w:r w:rsidR="00BC40CA" w:rsidRPr="0059430A">
        <w:rPr>
          <w:rFonts w:eastAsiaTheme="minorEastAsia"/>
          <w:sz w:val="20"/>
        </w:rPr>
        <w:t xml:space="preserve"> probability</w:t>
      </w:r>
      <w:r w:rsidRPr="0059430A">
        <w:rPr>
          <w:rFonts w:eastAsiaTheme="minorEastAsia"/>
          <w:sz w:val="20"/>
        </w:rPr>
        <w:t xml:space="preserve"> of unit by </w:t>
      </w:r>
      <w:r w:rsidR="00BC40CA" w:rsidRPr="0059430A">
        <w:rPr>
          <w:rFonts w:eastAsiaTheme="minorEastAsia"/>
          <w:sz w:val="20"/>
        </w:rPr>
        <w:t>parameter DIP is the probability of failure of the component:</w:t>
      </w:r>
      <w:r w:rsidRPr="0059430A">
        <w:rPr>
          <w:rFonts w:eastAsiaTheme="minorEastAsia"/>
          <w:position w:val="-14"/>
          <w:sz w:val="20"/>
        </w:rPr>
        <w:t xml:space="preserve"> </w:t>
      </w:r>
    </w:p>
    <w:p w:rsidR="005B1916" w:rsidRPr="0059430A" w:rsidRDefault="00B02296" w:rsidP="0059430A">
      <w:pPr>
        <w:ind w:firstLine="720"/>
        <w:jc w:val="right"/>
        <w:rPr>
          <w:rFonts w:eastAsiaTheme="minorEastAsia"/>
          <w:sz w:val="20"/>
        </w:rPr>
      </w:pPr>
      <w:r w:rsidRPr="00B02296">
        <w:rPr>
          <w:rFonts w:eastAsiaTheme="minorEastAsia"/>
          <w:position w:val="-12"/>
          <w:sz w:val="20"/>
          <w:lang w:val="ru-RU"/>
        </w:rPr>
        <w:object w:dxaOrig="1400" w:dyaOrig="320">
          <v:shape id="_x0000_i1067" type="#_x0000_t75" style="width:63pt;height:14.4pt" o:ole="">
            <v:imagedata r:id="rId101" o:title=""/>
          </v:shape>
          <o:OLEObject Type="Embed" ProgID="Equation.3" ShapeID="_x0000_i1067" DrawAspect="Content" ObjectID="_1379769047" r:id="rId102"/>
        </w:object>
      </w:r>
      <w:r w:rsidR="005B1916" w:rsidRPr="0059430A">
        <w:rPr>
          <w:rFonts w:eastAsiaTheme="minorEastAsia"/>
          <w:sz w:val="20"/>
        </w:rPr>
        <w:t xml:space="preserve">                                                        (6)</w:t>
      </w:r>
    </w:p>
    <w:p w:rsidR="00BC40CA" w:rsidRPr="0059430A" w:rsidRDefault="005B1916" w:rsidP="0059430A">
      <w:pPr>
        <w:ind w:firstLine="720"/>
        <w:rPr>
          <w:rFonts w:eastAsiaTheme="minorEastAsia"/>
          <w:sz w:val="20"/>
        </w:rPr>
      </w:pPr>
      <w:proofErr w:type="gramStart"/>
      <w:r w:rsidRPr="0059430A">
        <w:rPr>
          <w:rFonts w:eastAsiaTheme="minorEastAsia"/>
          <w:i/>
          <w:sz w:val="20"/>
        </w:rPr>
        <w:t>P</w:t>
      </w:r>
      <w:r w:rsidR="00BC40CA" w:rsidRPr="0059430A">
        <w:rPr>
          <w:rFonts w:eastAsiaTheme="minorEastAsia"/>
          <w:i/>
          <w:sz w:val="20"/>
          <w:vertAlign w:val="subscript"/>
        </w:rPr>
        <w:t>f</w:t>
      </w:r>
      <w:r w:rsidR="00BC40CA" w:rsidRPr="0059430A">
        <w:rPr>
          <w:rFonts w:eastAsiaTheme="minorEastAsia"/>
          <w:sz w:val="20"/>
        </w:rPr>
        <w:t xml:space="preserve"> </w:t>
      </w:r>
      <w:r w:rsidRPr="0059430A">
        <w:rPr>
          <w:rFonts w:eastAsiaTheme="minorEastAsia"/>
          <w:sz w:val="20"/>
        </w:rPr>
        <w:t xml:space="preserve"> is</w:t>
      </w:r>
      <w:proofErr w:type="gramEnd"/>
      <w:r w:rsidRPr="0059430A">
        <w:rPr>
          <w:rFonts w:eastAsiaTheme="minorEastAsia"/>
          <w:sz w:val="20"/>
        </w:rPr>
        <w:t xml:space="preserve"> </w:t>
      </w:r>
      <w:r w:rsidR="00BC40CA" w:rsidRPr="0059430A">
        <w:rPr>
          <w:rFonts w:eastAsiaTheme="minorEastAsia"/>
          <w:sz w:val="20"/>
        </w:rPr>
        <w:t xml:space="preserve">numerically equal to the area of ​​the shaded </w:t>
      </w:r>
      <w:r w:rsidR="003C32BB" w:rsidRPr="0059430A">
        <w:rPr>
          <w:rFonts w:eastAsiaTheme="minorEastAsia"/>
          <w:sz w:val="20"/>
        </w:rPr>
        <w:t>sector</w:t>
      </w:r>
      <w:r w:rsidR="00BC40CA" w:rsidRPr="0059430A">
        <w:rPr>
          <w:rFonts w:eastAsiaTheme="minorEastAsia"/>
          <w:sz w:val="20"/>
        </w:rPr>
        <w:t xml:space="preserve"> under the curve (see Figure 2).</w:t>
      </w:r>
    </w:p>
    <w:tbl>
      <w:tblPr>
        <w:tblStyle w:val="TableGrid"/>
        <w:tblW w:w="0" w:type="auto"/>
        <w:tblLook w:val="04A0" w:firstRow="1" w:lastRow="0" w:firstColumn="1" w:lastColumn="0" w:noHBand="0" w:noVBand="1"/>
      </w:tblPr>
      <w:tblGrid>
        <w:gridCol w:w="9286"/>
      </w:tblGrid>
      <w:tr w:rsidR="00242C27" w:rsidRPr="00D437A3" w:rsidTr="00B45CD5">
        <w:tc>
          <w:tcPr>
            <w:tcW w:w="9905" w:type="dxa"/>
          </w:tcPr>
          <w:p w:rsidR="00242C27" w:rsidRPr="00D437A3" w:rsidRDefault="00242C27" w:rsidP="00B45CD5">
            <w:pPr>
              <w:jc w:val="center"/>
              <w:rPr>
                <w:rFonts w:eastAsiaTheme="minorEastAsia"/>
                <w:lang w:val="ru-RU"/>
              </w:rPr>
            </w:pPr>
            <w:r>
              <w:rPr>
                <w:noProof/>
                <w:lang w:eastAsia="en-US"/>
              </w:rPr>
              <w:drawing>
                <wp:inline distT="0" distB="0" distL="0" distR="0" wp14:anchorId="1587CDF5" wp14:editId="15F4F457">
                  <wp:extent cx="3564000" cy="28573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3564000" cy="2857390"/>
                          </a:xfrm>
                          <a:prstGeom prst="rect">
                            <a:avLst/>
                          </a:prstGeom>
                        </pic:spPr>
                      </pic:pic>
                    </a:graphicData>
                  </a:graphic>
                </wp:inline>
              </w:drawing>
            </w:r>
          </w:p>
        </w:tc>
      </w:tr>
    </w:tbl>
    <w:p w:rsidR="00242C27" w:rsidRPr="0059430A" w:rsidRDefault="003C32BB" w:rsidP="0059430A">
      <w:pPr>
        <w:jc w:val="center"/>
        <w:rPr>
          <w:rFonts w:eastAsiaTheme="minorEastAsia"/>
          <w:sz w:val="20"/>
          <w:vertAlign w:val="subscript"/>
        </w:rPr>
      </w:pPr>
      <w:r w:rsidRPr="0059430A">
        <w:rPr>
          <w:rFonts w:eastAsiaTheme="minorEastAsia"/>
          <w:sz w:val="20"/>
        </w:rPr>
        <w:t>Figure</w:t>
      </w:r>
      <w:r w:rsidR="00242C27" w:rsidRPr="0059430A">
        <w:rPr>
          <w:rFonts w:eastAsiaTheme="minorEastAsia"/>
          <w:sz w:val="20"/>
        </w:rPr>
        <w:t xml:space="preserve"> 3 </w:t>
      </w:r>
      <w:r w:rsidRPr="0059430A">
        <w:rPr>
          <w:rFonts w:eastAsiaTheme="minorEastAsia"/>
          <w:sz w:val="20"/>
        </w:rPr>
        <w:t xml:space="preserve">Dependence of failure probability </w:t>
      </w:r>
      <w:r w:rsidR="00242C27" w:rsidRPr="0059430A">
        <w:rPr>
          <w:rFonts w:eastAsiaTheme="minorEastAsia"/>
          <w:i/>
          <w:sz w:val="20"/>
        </w:rPr>
        <w:t>P</w:t>
      </w:r>
      <w:r w:rsidR="00242C27" w:rsidRPr="0059430A">
        <w:rPr>
          <w:rFonts w:eastAsiaTheme="minorEastAsia"/>
          <w:i/>
          <w:sz w:val="20"/>
          <w:vertAlign w:val="subscript"/>
        </w:rPr>
        <w:t>f</w:t>
      </w:r>
      <w:r w:rsidR="00242C27" w:rsidRPr="0059430A">
        <w:rPr>
          <w:rFonts w:eastAsiaTheme="minorEastAsia"/>
          <w:sz w:val="20"/>
        </w:rPr>
        <w:t xml:space="preserve"> </w:t>
      </w:r>
      <w:r w:rsidR="0070530C" w:rsidRPr="0059430A">
        <w:rPr>
          <w:rFonts w:eastAsiaTheme="minorEastAsia"/>
          <w:sz w:val="20"/>
        </w:rPr>
        <w:t>on</w:t>
      </w:r>
      <w:r w:rsidRPr="0059430A">
        <w:rPr>
          <w:rFonts w:eastAsiaTheme="minorEastAsia"/>
          <w:sz w:val="20"/>
        </w:rPr>
        <w:t xml:space="preserve"> the median </w:t>
      </w:r>
      <w:r w:rsidR="00D94256" w:rsidRPr="0059430A">
        <w:rPr>
          <w:rFonts w:eastAsiaTheme="minorEastAsia"/>
          <w:position w:val="-10"/>
          <w:sz w:val="20"/>
        </w:rPr>
        <w:object w:dxaOrig="440" w:dyaOrig="340">
          <v:shape id="_x0000_i1068" type="#_x0000_t75" style="width:22.2pt;height:16.8pt" o:ole="">
            <v:imagedata r:id="rId104" o:title=""/>
          </v:shape>
          <o:OLEObject Type="Embed" ProgID="Equation.3" ShapeID="_x0000_i1068" DrawAspect="Content" ObjectID="_1379769048" r:id="rId105"/>
        </w:object>
      </w:r>
      <w:r w:rsidRPr="0059430A">
        <w:rPr>
          <w:rFonts w:eastAsiaTheme="minorEastAsia"/>
          <w:sz w:val="20"/>
        </w:rPr>
        <w:t xml:space="preserve">value for a specific deviations </w:t>
      </w:r>
      <w:proofErr w:type="spellStart"/>
      <w:r w:rsidR="00242C27" w:rsidRPr="0059430A">
        <w:rPr>
          <w:rFonts w:ascii="GreekC" w:eastAsiaTheme="minorEastAsia" w:hAnsi="GreekC" w:cs="GreekC"/>
          <w:sz w:val="20"/>
        </w:rPr>
        <w:t>b</w:t>
      </w:r>
      <w:r w:rsidR="00242C27" w:rsidRPr="0059430A">
        <w:rPr>
          <w:rFonts w:eastAsiaTheme="minorEastAsia"/>
          <w:sz w:val="20"/>
          <w:vertAlign w:val="subscript"/>
        </w:rPr>
        <w:t>R</w:t>
      </w:r>
      <w:proofErr w:type="spellEnd"/>
    </w:p>
    <w:p w:rsidR="00E9080E" w:rsidRPr="0059430A" w:rsidRDefault="00E9080E" w:rsidP="0059430A">
      <w:pPr>
        <w:ind w:firstLine="720"/>
        <w:rPr>
          <w:rFonts w:eastAsiaTheme="minorEastAsia"/>
          <w:sz w:val="20"/>
        </w:rPr>
      </w:pPr>
    </w:p>
    <w:p w:rsidR="0070530C" w:rsidRPr="0059430A" w:rsidRDefault="0070530C" w:rsidP="0059430A">
      <w:pPr>
        <w:ind w:firstLine="720"/>
        <w:rPr>
          <w:rFonts w:eastAsiaTheme="minorEastAsia"/>
          <w:sz w:val="20"/>
        </w:rPr>
      </w:pPr>
      <w:r w:rsidRPr="0059430A">
        <w:rPr>
          <w:rFonts w:eastAsiaTheme="minorEastAsia"/>
          <w:sz w:val="20"/>
        </w:rPr>
        <w:t>An example of DIP fragility curves is shown in Figure 3. The slope of</w:t>
      </w:r>
      <w:r w:rsidR="001C55B5" w:rsidRPr="0059430A">
        <w:rPr>
          <w:rFonts w:eastAsiaTheme="minorEastAsia"/>
          <w:sz w:val="20"/>
        </w:rPr>
        <w:t xml:space="preserve"> curve</w:t>
      </w:r>
      <w:r w:rsidRPr="0059430A">
        <w:rPr>
          <w:rFonts w:eastAsiaTheme="minorEastAsia"/>
          <w:sz w:val="20"/>
        </w:rPr>
        <w:t xml:space="preserve"> determined by the </w:t>
      </w:r>
      <w:r w:rsidR="001C55B5" w:rsidRPr="0059430A">
        <w:rPr>
          <w:rFonts w:eastAsiaTheme="minorEastAsia"/>
          <w:sz w:val="20"/>
        </w:rPr>
        <w:t>measure</w:t>
      </w:r>
      <w:r w:rsidRPr="0059430A">
        <w:rPr>
          <w:rFonts w:eastAsiaTheme="minorEastAsia"/>
          <w:sz w:val="20"/>
        </w:rPr>
        <w:t xml:space="preserve"> of</w:t>
      </w:r>
      <w:r w:rsidR="001C55B5" w:rsidRPr="0059430A">
        <w:rPr>
          <w:rFonts w:eastAsiaTheme="minorEastAsia"/>
          <w:sz w:val="20"/>
        </w:rPr>
        <w:t xml:space="preserve"> </w:t>
      </w:r>
      <w:r w:rsidR="001C55B5" w:rsidRPr="0059430A">
        <w:rPr>
          <w:sz w:val="20"/>
        </w:rPr>
        <w:t>inherent</w:t>
      </w:r>
      <w:r w:rsidRPr="0059430A">
        <w:rPr>
          <w:rFonts w:eastAsiaTheme="minorEastAsia"/>
          <w:sz w:val="20"/>
        </w:rPr>
        <w:t xml:space="preserve"> uncertainty</w:t>
      </w:r>
      <w:r w:rsidR="001C55B5" w:rsidRPr="0059430A">
        <w:rPr>
          <w:rFonts w:eastAsiaTheme="minorEastAsia"/>
          <w:sz w:val="20"/>
        </w:rPr>
        <w:t xml:space="preserve"> of </w:t>
      </w:r>
      <w:r w:rsidRPr="0059430A">
        <w:rPr>
          <w:rFonts w:eastAsiaTheme="minorEastAsia"/>
          <w:sz w:val="20"/>
        </w:rPr>
        <w:t>response</w:t>
      </w:r>
      <w:r w:rsidR="00E9080E" w:rsidRPr="0059430A">
        <w:rPr>
          <w:rFonts w:eastAsiaTheme="minorEastAsia"/>
          <w:sz w:val="20"/>
        </w:rPr>
        <w:t xml:space="preserve"> associated with </w:t>
      </w:r>
      <w:proofErr w:type="spellStart"/>
      <w:r w:rsidR="00E9080E" w:rsidRPr="0059430A">
        <w:rPr>
          <w:rFonts w:ascii="GreekC" w:eastAsiaTheme="minorEastAsia" w:hAnsi="GreekC" w:cs="GreekC"/>
          <w:sz w:val="20"/>
        </w:rPr>
        <w:t>b</w:t>
      </w:r>
      <w:r w:rsidR="00E9080E" w:rsidRPr="0059430A">
        <w:rPr>
          <w:rFonts w:eastAsiaTheme="minorEastAsia"/>
          <w:sz w:val="20"/>
          <w:vertAlign w:val="subscript"/>
        </w:rPr>
        <w:t>R</w:t>
      </w:r>
      <w:proofErr w:type="spellEnd"/>
      <w:r w:rsidR="00E9080E" w:rsidRPr="0059430A">
        <w:rPr>
          <w:rFonts w:eastAsiaTheme="minorEastAsia"/>
          <w:sz w:val="20"/>
        </w:rPr>
        <w:t xml:space="preserve"> values. </w:t>
      </w:r>
    </w:p>
    <w:p w:rsidR="00242C27" w:rsidRPr="0059430A" w:rsidRDefault="00242C27" w:rsidP="0059430A">
      <w:pPr>
        <w:ind w:firstLine="720"/>
        <w:rPr>
          <w:rFonts w:eastAsiaTheme="minorEastAsia"/>
          <w:sz w:val="20"/>
        </w:rPr>
      </w:pPr>
      <w:r w:rsidRPr="0059430A">
        <w:rPr>
          <w:rFonts w:eastAsiaTheme="minorEastAsia"/>
          <w:sz w:val="20"/>
        </w:rPr>
        <w:t>The probability of failure at any non-</w:t>
      </w:r>
      <w:proofErr w:type="spellStart"/>
      <w:r w:rsidRPr="0059430A">
        <w:rPr>
          <w:rFonts w:eastAsiaTheme="minorEastAsia"/>
          <w:sz w:val="20"/>
        </w:rPr>
        <w:t>exceedence</w:t>
      </w:r>
      <w:proofErr w:type="spellEnd"/>
      <w:r w:rsidRPr="0059430A">
        <w:rPr>
          <w:rFonts w:eastAsiaTheme="minorEastAsia"/>
          <w:sz w:val="20"/>
        </w:rPr>
        <w:t xml:space="preserve"> probability level</w:t>
      </w:r>
      <w:r w:rsidRPr="0059430A">
        <w:rPr>
          <w:sz w:val="20"/>
        </w:rPr>
        <w:t xml:space="preserve"> associated</w:t>
      </w:r>
      <w:r w:rsidRPr="0059430A">
        <w:rPr>
          <w:rFonts w:eastAsiaTheme="minorEastAsia"/>
          <w:sz w:val="20"/>
        </w:rPr>
        <w:t xml:space="preserve"> with standardized normal variable </w:t>
      </w:r>
      <w:r w:rsidRPr="0059430A">
        <w:rPr>
          <w:rFonts w:eastAsiaTheme="minorEastAsia"/>
          <w:i/>
          <w:sz w:val="20"/>
        </w:rPr>
        <w:t xml:space="preserve">u </w:t>
      </w:r>
      <w:r w:rsidRPr="0059430A">
        <w:rPr>
          <w:rFonts w:eastAsiaTheme="minorEastAsia"/>
          <w:sz w:val="20"/>
        </w:rPr>
        <w:t>can be derived as:</w:t>
      </w:r>
    </w:p>
    <w:p w:rsidR="00226A3F" w:rsidRPr="0059430A" w:rsidRDefault="00D94256" w:rsidP="0059430A">
      <w:pPr>
        <w:ind w:firstLine="720"/>
        <w:jc w:val="right"/>
        <w:rPr>
          <w:rFonts w:eastAsiaTheme="minorEastAsia"/>
          <w:sz w:val="20"/>
        </w:rPr>
      </w:pPr>
      <w:r w:rsidRPr="00D94256">
        <w:rPr>
          <w:rFonts w:eastAsiaTheme="minorEastAsia"/>
          <w:position w:val="-30"/>
          <w:sz w:val="20"/>
        </w:rPr>
        <w:object w:dxaOrig="2040" w:dyaOrig="700">
          <v:shape id="_x0000_i1069" type="#_x0000_t75" style="width:90pt;height:31.2pt" o:ole="">
            <v:imagedata r:id="rId106" o:title=""/>
          </v:shape>
          <o:OLEObject Type="Embed" ProgID="Equation.3" ShapeID="_x0000_i1069" DrawAspect="Content" ObjectID="_1379769049" r:id="rId107"/>
        </w:object>
      </w:r>
      <w:r w:rsidR="00226A3F" w:rsidRPr="0059430A">
        <w:rPr>
          <w:rFonts w:eastAsiaTheme="minorEastAsia"/>
          <w:sz w:val="20"/>
        </w:rPr>
        <w:t xml:space="preserve">                                                           (7)</w:t>
      </w:r>
    </w:p>
    <w:p w:rsidR="00242C27" w:rsidRPr="0059430A" w:rsidRDefault="00242C27" w:rsidP="0059430A">
      <w:pPr>
        <w:rPr>
          <w:rFonts w:eastAsiaTheme="minorEastAsia"/>
          <w:sz w:val="20"/>
        </w:rPr>
      </w:pPr>
      <w:proofErr w:type="gramStart"/>
      <w:r w:rsidRPr="0059430A">
        <w:rPr>
          <w:rFonts w:eastAsiaTheme="minorEastAsia"/>
          <w:sz w:val="20"/>
        </w:rPr>
        <w:t>where</w:t>
      </w:r>
      <w:proofErr w:type="gramEnd"/>
      <w:r w:rsidRPr="0059430A">
        <w:rPr>
          <w:rFonts w:eastAsiaTheme="minorEastAsia"/>
          <w:sz w:val="20"/>
        </w:rPr>
        <w:t xml:space="preserve"> </w:t>
      </w:r>
      <w:r w:rsidR="00E9080E" w:rsidRPr="0059430A">
        <w:rPr>
          <w:rFonts w:eastAsiaTheme="minorEastAsia"/>
          <w:position w:val="-10"/>
          <w:sz w:val="20"/>
        </w:rPr>
        <w:object w:dxaOrig="580" w:dyaOrig="340">
          <v:shape id="_x0000_i1070" type="#_x0000_t75" style="width:25.8pt;height:15pt" o:ole="">
            <v:imagedata r:id="rId108" o:title=""/>
          </v:shape>
          <o:OLEObject Type="Embed" ProgID="Equation.3" ShapeID="_x0000_i1070" DrawAspect="Content" ObjectID="_1379769050" r:id="rId109"/>
        </w:object>
      </w:r>
      <w:r w:rsidRPr="0059430A">
        <w:rPr>
          <w:rFonts w:eastAsiaTheme="minorEastAsia"/>
          <w:sz w:val="20"/>
        </w:rPr>
        <w:t>is standard Gaussian cumulative distribution function.</w:t>
      </w:r>
    </w:p>
    <w:p w:rsidR="007203E9" w:rsidRDefault="007203E9" w:rsidP="0059430A">
      <w:pPr>
        <w:ind w:firstLine="720"/>
        <w:rPr>
          <w:rFonts w:eastAsiaTheme="minorEastAsia"/>
          <w:sz w:val="20"/>
        </w:rPr>
      </w:pPr>
      <w:r w:rsidRPr="0059430A">
        <w:rPr>
          <w:rFonts w:eastAsiaTheme="minorEastAsia"/>
          <w:sz w:val="20"/>
        </w:rPr>
        <w:t>The principal difference</w:t>
      </w:r>
      <w:r w:rsidR="00783546" w:rsidRPr="0059430A">
        <w:rPr>
          <w:rFonts w:eastAsiaTheme="minorEastAsia"/>
          <w:sz w:val="20"/>
        </w:rPr>
        <w:t xml:space="preserve"> between </w:t>
      </w:r>
      <w:r w:rsidR="008F1587" w:rsidRPr="0059430A">
        <w:rPr>
          <w:rFonts w:eastAsiaTheme="minorEastAsia"/>
          <w:sz w:val="20"/>
        </w:rPr>
        <w:t>RTSS</w:t>
      </w:r>
      <w:r w:rsidRPr="0059430A">
        <w:rPr>
          <w:rFonts w:eastAsiaTheme="minorEastAsia"/>
          <w:sz w:val="20"/>
        </w:rPr>
        <w:t xml:space="preserve"> </w:t>
      </w:r>
      <w:r w:rsidR="00783546" w:rsidRPr="0059430A">
        <w:rPr>
          <w:rFonts w:eastAsiaTheme="minorEastAsia"/>
          <w:sz w:val="20"/>
        </w:rPr>
        <w:t>and</w:t>
      </w:r>
      <w:r w:rsidRPr="0059430A">
        <w:rPr>
          <w:rFonts w:eastAsiaTheme="minorEastAsia"/>
          <w:sz w:val="20"/>
        </w:rPr>
        <w:t xml:space="preserve"> SPRA</w:t>
      </w:r>
      <w:r w:rsidR="00DE3D62" w:rsidRPr="0059430A">
        <w:rPr>
          <w:rFonts w:eastAsiaTheme="minorEastAsia"/>
          <w:sz w:val="20"/>
        </w:rPr>
        <w:t xml:space="preserve"> consists of knowing </w:t>
      </w:r>
      <w:r w:rsidR="008F1587" w:rsidRPr="0059430A">
        <w:rPr>
          <w:sz w:val="20"/>
        </w:rPr>
        <w:t>in-structure demand information</w:t>
      </w:r>
      <w:r w:rsidR="00783546" w:rsidRPr="0059430A">
        <w:rPr>
          <w:sz w:val="20"/>
        </w:rPr>
        <w:t xml:space="preserve"> in RTSS approach</w:t>
      </w:r>
      <w:r w:rsidRPr="0059430A">
        <w:rPr>
          <w:rFonts w:eastAsiaTheme="minorEastAsia"/>
          <w:sz w:val="20"/>
        </w:rPr>
        <w:t xml:space="preserve"> </w:t>
      </w:r>
      <w:r w:rsidR="00783546" w:rsidRPr="0059430A">
        <w:rPr>
          <w:rFonts w:eastAsiaTheme="minorEastAsia"/>
          <w:sz w:val="20"/>
        </w:rPr>
        <w:t>which</w:t>
      </w:r>
      <w:r w:rsidRPr="0059430A">
        <w:rPr>
          <w:rFonts w:eastAsiaTheme="minorEastAsia"/>
          <w:sz w:val="20"/>
        </w:rPr>
        <w:t xml:space="preserve"> </w:t>
      </w:r>
      <w:proofErr w:type="gramStart"/>
      <w:r w:rsidRPr="0059430A">
        <w:rPr>
          <w:rFonts w:eastAsiaTheme="minorEastAsia"/>
          <w:sz w:val="20"/>
        </w:rPr>
        <w:t>allows</w:t>
      </w:r>
      <w:r w:rsidR="008F1587" w:rsidRPr="0059430A">
        <w:rPr>
          <w:rFonts w:eastAsiaTheme="minorEastAsia"/>
          <w:sz w:val="20"/>
        </w:rPr>
        <w:t xml:space="preserve"> </w:t>
      </w:r>
      <w:r w:rsidR="008D1BF7">
        <w:rPr>
          <w:rFonts w:eastAsiaTheme="minorEastAsia"/>
          <w:sz w:val="20"/>
        </w:rPr>
        <w:t xml:space="preserve"> to</w:t>
      </w:r>
      <w:proofErr w:type="gramEnd"/>
      <w:r w:rsidR="008D1BF7">
        <w:rPr>
          <w:rFonts w:eastAsiaTheme="minorEastAsia"/>
          <w:sz w:val="20"/>
        </w:rPr>
        <w:t xml:space="preserve"> </w:t>
      </w:r>
      <w:proofErr w:type="spellStart"/>
      <w:r w:rsidR="008D1BF7">
        <w:rPr>
          <w:rFonts w:eastAsiaTheme="minorEastAsia"/>
          <w:sz w:val="20"/>
        </w:rPr>
        <w:t>obtain</w:t>
      </w:r>
      <w:r w:rsidRPr="0059430A">
        <w:rPr>
          <w:rFonts w:eastAsiaTheme="minorEastAsia"/>
          <w:sz w:val="20"/>
        </w:rPr>
        <w:t>more</w:t>
      </w:r>
      <w:proofErr w:type="spellEnd"/>
      <w:r w:rsidRPr="0059430A">
        <w:rPr>
          <w:rFonts w:eastAsiaTheme="minorEastAsia"/>
          <w:sz w:val="20"/>
        </w:rPr>
        <w:t xml:space="preserve"> accurate estimate</w:t>
      </w:r>
      <w:r w:rsidR="00090EED" w:rsidRPr="0059430A">
        <w:rPr>
          <w:rFonts w:eastAsiaTheme="minorEastAsia"/>
          <w:sz w:val="20"/>
        </w:rPr>
        <w:t xml:space="preserve"> of</w:t>
      </w:r>
      <w:r w:rsidR="00D6455F" w:rsidRPr="0059430A">
        <w:rPr>
          <w:rFonts w:eastAsiaTheme="minorEastAsia"/>
          <w:sz w:val="20"/>
        </w:rPr>
        <w:t xml:space="preserve"> </w:t>
      </w:r>
      <w:r w:rsidRPr="0059430A">
        <w:rPr>
          <w:rFonts w:eastAsiaTheme="minorEastAsia"/>
          <w:sz w:val="20"/>
        </w:rPr>
        <w:t>probability of component</w:t>
      </w:r>
      <w:r w:rsidR="00090EED" w:rsidRPr="0059430A">
        <w:rPr>
          <w:rFonts w:eastAsiaTheme="minorEastAsia"/>
          <w:sz w:val="20"/>
        </w:rPr>
        <w:t>’s damage</w:t>
      </w:r>
      <w:r w:rsidRPr="0059430A">
        <w:rPr>
          <w:rFonts w:eastAsiaTheme="minorEastAsia"/>
          <w:sz w:val="20"/>
        </w:rPr>
        <w:t xml:space="preserve"> after </w:t>
      </w:r>
      <w:r w:rsidR="003617FB">
        <w:rPr>
          <w:rFonts w:eastAsiaTheme="minorEastAsia"/>
          <w:sz w:val="20"/>
        </w:rPr>
        <w:t>the</w:t>
      </w:r>
      <w:r w:rsidRPr="0059430A">
        <w:rPr>
          <w:rFonts w:eastAsiaTheme="minorEastAsia"/>
          <w:sz w:val="20"/>
        </w:rPr>
        <w:t xml:space="preserve"> earthquake. Table 1 shows the main parameters that define fragility curves</w:t>
      </w:r>
      <w:r w:rsidR="00D6455F" w:rsidRPr="0059430A">
        <w:rPr>
          <w:rFonts w:eastAsiaTheme="minorEastAsia"/>
          <w:sz w:val="20"/>
        </w:rPr>
        <w:t xml:space="preserve"> of </w:t>
      </w:r>
      <w:r w:rsidRPr="0059430A">
        <w:rPr>
          <w:rFonts w:eastAsiaTheme="minorEastAsia"/>
          <w:sz w:val="20"/>
        </w:rPr>
        <w:t>equipment</w:t>
      </w:r>
      <w:r w:rsidR="00D6455F" w:rsidRPr="0059430A">
        <w:rPr>
          <w:rFonts w:eastAsiaTheme="minorEastAsia"/>
          <w:sz w:val="20"/>
        </w:rPr>
        <w:t xml:space="preserve"> in</w:t>
      </w:r>
      <w:r w:rsidRPr="0059430A">
        <w:rPr>
          <w:rFonts w:eastAsiaTheme="minorEastAsia"/>
          <w:sz w:val="20"/>
        </w:rPr>
        <w:t xml:space="preserve"> SPRA [1]. </w:t>
      </w:r>
      <w:r w:rsidR="00090EED" w:rsidRPr="0059430A">
        <w:rPr>
          <w:rFonts w:eastAsiaTheme="minorEastAsia"/>
          <w:sz w:val="20"/>
        </w:rPr>
        <w:t>For</w:t>
      </w:r>
      <w:r w:rsidRPr="0059430A">
        <w:rPr>
          <w:rFonts w:eastAsiaTheme="minorEastAsia"/>
          <w:sz w:val="20"/>
        </w:rPr>
        <w:t xml:space="preserve"> RTSS composite logarithmic standard deviation in calculating </w:t>
      </w:r>
      <w:r w:rsidR="00090EED" w:rsidRPr="0059430A">
        <w:rPr>
          <w:rFonts w:eastAsiaTheme="minorEastAsia"/>
          <w:sz w:val="20"/>
        </w:rPr>
        <w:t>of</w:t>
      </w:r>
      <w:r w:rsidRPr="0059430A">
        <w:rPr>
          <w:rFonts w:eastAsiaTheme="minorEastAsia"/>
          <w:sz w:val="20"/>
        </w:rPr>
        <w:t xml:space="preserve"> probability</w:t>
      </w:r>
      <w:r w:rsidR="00090EED" w:rsidRPr="0059430A">
        <w:rPr>
          <w:rFonts w:eastAsiaTheme="minorEastAsia"/>
          <w:sz w:val="20"/>
        </w:rPr>
        <w:t xml:space="preserve"> of</w:t>
      </w:r>
      <w:r w:rsidRPr="0059430A">
        <w:rPr>
          <w:rFonts w:eastAsiaTheme="minorEastAsia"/>
          <w:sz w:val="20"/>
        </w:rPr>
        <w:t xml:space="preserve"> failure is in the range 0.35-0.51, for the </w:t>
      </w:r>
      <w:r w:rsidRPr="0059430A">
        <w:rPr>
          <w:rFonts w:eastAsiaTheme="minorEastAsia"/>
          <w:sz w:val="20"/>
        </w:rPr>
        <w:lastRenderedPageBreak/>
        <w:t>traditional</w:t>
      </w:r>
      <w:r w:rsidR="00090EED" w:rsidRPr="0059430A">
        <w:rPr>
          <w:rFonts w:eastAsiaTheme="minorEastAsia"/>
          <w:sz w:val="20"/>
        </w:rPr>
        <w:t xml:space="preserve"> fragility curve scattering</w:t>
      </w:r>
      <w:r w:rsidRPr="0059430A">
        <w:rPr>
          <w:rFonts w:eastAsiaTheme="minorEastAsia"/>
          <w:sz w:val="20"/>
        </w:rPr>
        <w:t xml:space="preserve"> is characterized by the values ​​of 0.44-0.69.</w:t>
      </w:r>
    </w:p>
    <w:p w:rsidR="0059430A" w:rsidRPr="0059430A" w:rsidRDefault="0059430A" w:rsidP="0059430A">
      <w:pPr>
        <w:ind w:firstLine="720"/>
        <w:rPr>
          <w:rFonts w:eastAsiaTheme="minorEastAsia"/>
          <w:sz w:val="20"/>
        </w:rPr>
      </w:pPr>
    </w:p>
    <w:p w:rsidR="00065ABD" w:rsidRPr="00D94256" w:rsidRDefault="00065ABD" w:rsidP="0059430A">
      <w:pPr>
        <w:ind w:firstLine="720"/>
        <w:rPr>
          <w:rFonts w:eastAsiaTheme="minorEastAsia"/>
          <w:sz w:val="20"/>
          <w:szCs w:val="20"/>
        </w:rPr>
      </w:pPr>
      <w:r w:rsidRPr="00D94256">
        <w:rPr>
          <w:rFonts w:eastAsiaTheme="minorEastAsia"/>
          <w:sz w:val="20"/>
          <w:szCs w:val="20"/>
        </w:rPr>
        <w:t xml:space="preserve">Table 1 </w:t>
      </w:r>
      <w:r w:rsidR="00476B8D" w:rsidRPr="00D94256">
        <w:rPr>
          <w:rFonts w:eastAsiaTheme="minorEastAsia"/>
          <w:sz w:val="20"/>
          <w:szCs w:val="20"/>
        </w:rPr>
        <w:t>M</w:t>
      </w:r>
      <w:r w:rsidR="00E9291C" w:rsidRPr="00D94256">
        <w:rPr>
          <w:rFonts w:eastAsiaTheme="minorEastAsia"/>
          <w:sz w:val="20"/>
          <w:szCs w:val="20"/>
        </w:rPr>
        <w:t>ain factors governing fragility</w:t>
      </w:r>
      <w:r w:rsidRPr="00D94256">
        <w:rPr>
          <w:rFonts w:eastAsiaTheme="minorEastAsia"/>
          <w:sz w:val="20"/>
          <w:szCs w:val="20"/>
        </w:rPr>
        <w:t xml:space="preserve"> curves and</w:t>
      </w:r>
      <w:r w:rsidR="00E9291C" w:rsidRPr="00D94256">
        <w:rPr>
          <w:rFonts w:eastAsiaTheme="minorEastAsia"/>
          <w:sz w:val="20"/>
          <w:szCs w:val="20"/>
        </w:rPr>
        <w:t xml:space="preserve"> logarithmic standard deviation estimate</w:t>
      </w:r>
      <w:r w:rsidR="00476B8D" w:rsidRPr="00D94256">
        <w:rPr>
          <w:rFonts w:eastAsiaTheme="minorEastAsia"/>
          <w:sz w:val="20"/>
          <w:szCs w:val="20"/>
        </w:rPr>
        <w:t>s</w:t>
      </w:r>
      <w:r w:rsidR="00E9291C" w:rsidRPr="00D94256">
        <w:rPr>
          <w:rFonts w:eastAsiaTheme="minorEastAsia"/>
          <w:sz w:val="20"/>
          <w:szCs w:val="20"/>
        </w:rPr>
        <w:t xml:space="preserve"> </w:t>
      </w:r>
      <w:r w:rsidRPr="00D94256">
        <w:rPr>
          <w:rFonts w:eastAsiaTheme="minorEastAsia"/>
          <w:sz w:val="20"/>
          <w:szCs w:val="20"/>
        </w:rPr>
        <w:t xml:space="preserve"> </w:t>
      </w:r>
    </w:p>
    <w:tbl>
      <w:tblPr>
        <w:tblStyle w:val="TableGrid"/>
        <w:tblW w:w="0" w:type="auto"/>
        <w:tblLook w:val="04A0" w:firstRow="1" w:lastRow="0" w:firstColumn="1" w:lastColumn="0" w:noHBand="0" w:noVBand="1"/>
      </w:tblPr>
      <w:tblGrid>
        <w:gridCol w:w="3067"/>
        <w:gridCol w:w="3134"/>
        <w:gridCol w:w="3085"/>
      </w:tblGrid>
      <w:tr w:rsidR="00065ABD" w:rsidRPr="00D94256" w:rsidTr="00B45CD5">
        <w:tc>
          <w:tcPr>
            <w:tcW w:w="3301" w:type="dxa"/>
          </w:tcPr>
          <w:p w:rsidR="00065ABD" w:rsidRPr="00D94256" w:rsidRDefault="00065ABD" w:rsidP="0059430A">
            <w:pPr>
              <w:pStyle w:val="ListParagraph"/>
              <w:ind w:left="0"/>
              <w:jc w:val="center"/>
              <w:rPr>
                <w:rFonts w:eastAsiaTheme="minorEastAsia"/>
                <w:b/>
                <w:szCs w:val="20"/>
              </w:rPr>
            </w:pPr>
            <w:r w:rsidRPr="00D94256">
              <w:rPr>
                <w:rFonts w:eastAsiaTheme="minorEastAsia"/>
                <w:b/>
                <w:szCs w:val="20"/>
              </w:rPr>
              <w:t>Equipment Capacity</w:t>
            </w:r>
          </w:p>
        </w:tc>
        <w:tc>
          <w:tcPr>
            <w:tcW w:w="3302" w:type="dxa"/>
          </w:tcPr>
          <w:p w:rsidR="00065ABD" w:rsidRPr="00D94256" w:rsidRDefault="00065ABD" w:rsidP="0059430A">
            <w:pPr>
              <w:jc w:val="center"/>
              <w:rPr>
                <w:rFonts w:eastAsiaTheme="minorEastAsia"/>
                <w:b/>
                <w:szCs w:val="20"/>
              </w:rPr>
            </w:pPr>
            <w:r w:rsidRPr="00D94256">
              <w:rPr>
                <w:rFonts w:eastAsiaTheme="minorEastAsia"/>
                <w:b/>
                <w:szCs w:val="20"/>
              </w:rPr>
              <w:t>Equipment Response</w:t>
            </w:r>
          </w:p>
        </w:tc>
        <w:tc>
          <w:tcPr>
            <w:tcW w:w="3302" w:type="dxa"/>
          </w:tcPr>
          <w:p w:rsidR="00065ABD" w:rsidRPr="00D94256" w:rsidRDefault="00065ABD" w:rsidP="0059430A">
            <w:pPr>
              <w:jc w:val="center"/>
              <w:rPr>
                <w:rFonts w:eastAsiaTheme="minorEastAsia"/>
                <w:b/>
                <w:szCs w:val="20"/>
              </w:rPr>
            </w:pPr>
            <w:r w:rsidRPr="00D94256">
              <w:rPr>
                <w:rFonts w:eastAsiaTheme="minorEastAsia"/>
                <w:b/>
                <w:szCs w:val="20"/>
              </w:rPr>
              <w:t>Structure Response</w:t>
            </w:r>
          </w:p>
        </w:tc>
      </w:tr>
      <w:tr w:rsidR="00065ABD" w:rsidRPr="00D94256" w:rsidTr="00B45CD5">
        <w:tc>
          <w:tcPr>
            <w:tcW w:w="3301" w:type="dxa"/>
          </w:tcPr>
          <w:p w:rsidR="00065ABD" w:rsidRPr="00D94256" w:rsidRDefault="00065ABD" w:rsidP="0059430A">
            <w:pPr>
              <w:pStyle w:val="ListParagraph"/>
              <w:widowControl/>
              <w:numPr>
                <w:ilvl w:val="0"/>
                <w:numId w:val="3"/>
              </w:numPr>
              <w:jc w:val="left"/>
              <w:rPr>
                <w:rFonts w:eastAsiaTheme="minorEastAsia"/>
                <w:szCs w:val="20"/>
              </w:rPr>
            </w:pPr>
            <w:r w:rsidRPr="00D94256">
              <w:rPr>
                <w:rFonts w:eastAsiaTheme="minorEastAsia"/>
                <w:szCs w:val="20"/>
              </w:rPr>
              <w:t>Strength Factor</w:t>
            </w:r>
          </w:p>
          <w:p w:rsidR="00065ABD" w:rsidRPr="00D94256" w:rsidRDefault="00065ABD" w:rsidP="0059430A">
            <w:pPr>
              <w:pStyle w:val="ListParagraph"/>
              <w:widowControl/>
              <w:numPr>
                <w:ilvl w:val="0"/>
                <w:numId w:val="3"/>
              </w:numPr>
              <w:jc w:val="left"/>
              <w:rPr>
                <w:rFonts w:eastAsiaTheme="minorEastAsia"/>
                <w:szCs w:val="20"/>
              </w:rPr>
            </w:pPr>
            <w:r w:rsidRPr="00D94256">
              <w:rPr>
                <w:rFonts w:eastAsiaTheme="minorEastAsia"/>
                <w:szCs w:val="20"/>
              </w:rPr>
              <w:t>Inelastic Energy Absor</w:t>
            </w:r>
            <w:r w:rsidR="004D7AC8">
              <w:rPr>
                <w:rFonts w:eastAsiaTheme="minorEastAsia"/>
                <w:szCs w:val="20"/>
              </w:rPr>
              <w:t>p</w:t>
            </w:r>
            <w:r w:rsidRPr="00D94256">
              <w:rPr>
                <w:rFonts w:eastAsiaTheme="minorEastAsia"/>
                <w:szCs w:val="20"/>
              </w:rPr>
              <w:t>tion</w:t>
            </w:r>
          </w:p>
          <w:p w:rsidR="00065ABD" w:rsidRPr="00D94256" w:rsidRDefault="00065ABD" w:rsidP="0059430A">
            <w:pPr>
              <w:pStyle w:val="ListParagraph"/>
              <w:ind w:left="0"/>
              <w:rPr>
                <w:rFonts w:eastAsiaTheme="minorEastAsia"/>
                <w:szCs w:val="20"/>
              </w:rPr>
            </w:pPr>
          </w:p>
        </w:tc>
        <w:tc>
          <w:tcPr>
            <w:tcW w:w="3302" w:type="dxa"/>
          </w:tcPr>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Qualification Method</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Damping</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Modeling</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Mode Combination</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Earthquake Component Combination</w:t>
            </w:r>
          </w:p>
        </w:tc>
        <w:tc>
          <w:tcPr>
            <w:tcW w:w="3302" w:type="dxa"/>
          </w:tcPr>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Ground Motion</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Damping</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Modeling</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Mode</w:t>
            </w:r>
            <w:r w:rsidRPr="00D94256">
              <w:rPr>
                <w:rFonts w:eastAsiaTheme="minorEastAsia"/>
                <w:szCs w:val="20"/>
                <w:lang w:val="ru-RU"/>
              </w:rPr>
              <w:t xml:space="preserve"> </w:t>
            </w:r>
            <w:r w:rsidRPr="00D94256">
              <w:rPr>
                <w:rFonts w:eastAsiaTheme="minorEastAsia"/>
                <w:szCs w:val="20"/>
              </w:rPr>
              <w:t>and Component Combination</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Time History Simulation</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Soil-Structure Interaction</w:t>
            </w:r>
          </w:p>
          <w:p w:rsidR="00065ABD" w:rsidRPr="00D94256" w:rsidRDefault="00065ABD" w:rsidP="0059430A">
            <w:pPr>
              <w:pStyle w:val="ListParagraph"/>
              <w:widowControl/>
              <w:numPr>
                <w:ilvl w:val="0"/>
                <w:numId w:val="3"/>
              </w:numPr>
              <w:jc w:val="left"/>
              <w:rPr>
                <w:rFonts w:eastAsiaTheme="minorEastAsia"/>
                <w:szCs w:val="20"/>
                <w:lang w:val="ru-RU"/>
              </w:rPr>
            </w:pPr>
            <w:r w:rsidRPr="00D94256">
              <w:rPr>
                <w:rFonts w:eastAsiaTheme="minorEastAsia"/>
                <w:szCs w:val="20"/>
              </w:rPr>
              <w:t>Inelastic Structural Response</w:t>
            </w:r>
          </w:p>
        </w:tc>
      </w:tr>
      <w:tr w:rsidR="00065ABD" w:rsidRPr="00D94256" w:rsidTr="00B45CD5">
        <w:tc>
          <w:tcPr>
            <w:tcW w:w="3301" w:type="dxa"/>
          </w:tcPr>
          <w:p w:rsidR="00065ABD" w:rsidRPr="00D94256" w:rsidRDefault="00065ABD" w:rsidP="0059430A">
            <w:pPr>
              <w:pStyle w:val="ListParagraph"/>
              <w:rPr>
                <w:rFonts w:eastAsiaTheme="minorEastAsia"/>
                <w:i/>
                <w:szCs w:val="20"/>
                <w:lang w:val="ru-RU"/>
              </w:rPr>
            </w:pPr>
            <w:r w:rsidRPr="00D94256">
              <w:rPr>
                <w:rFonts w:ascii="GreekC" w:eastAsiaTheme="minorEastAsia" w:hAnsi="GreekC" w:cs="GreekC"/>
                <w:szCs w:val="20"/>
                <w:lang w:val="ru-RU"/>
              </w:rPr>
              <w:t>b</w:t>
            </w:r>
            <w:r w:rsidRPr="00D94256">
              <w:rPr>
                <w:rFonts w:eastAsiaTheme="minorEastAsia"/>
                <w:i/>
                <w:szCs w:val="20"/>
                <w:vertAlign w:val="subscript"/>
              </w:rPr>
              <w:t xml:space="preserve">R </w:t>
            </w:r>
            <w:r w:rsidRPr="00D94256">
              <w:rPr>
                <w:rFonts w:eastAsiaTheme="minorEastAsia"/>
                <w:i/>
                <w:szCs w:val="20"/>
              </w:rPr>
              <w:t>= 0.</w:t>
            </w:r>
            <w:r w:rsidRPr="00D94256">
              <w:rPr>
                <w:rFonts w:eastAsiaTheme="minorEastAsia"/>
                <w:i/>
                <w:szCs w:val="20"/>
                <w:lang w:val="ru-RU"/>
              </w:rPr>
              <w:t xml:space="preserve">10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w:t>
            </w:r>
            <w:r w:rsidRPr="00D94256">
              <w:rPr>
                <w:rFonts w:eastAsiaTheme="minorEastAsia"/>
                <w:i/>
                <w:szCs w:val="20"/>
                <w:lang w:val="ru-RU"/>
              </w:rPr>
              <w:t>18</w:t>
            </w:r>
          </w:p>
          <w:p w:rsidR="00065ABD" w:rsidRPr="00D94256" w:rsidRDefault="00065ABD" w:rsidP="0059430A">
            <w:pPr>
              <w:pStyle w:val="ListParagraph"/>
              <w:rPr>
                <w:rFonts w:eastAsiaTheme="minorEastAsia"/>
                <w:i/>
                <w:szCs w:val="20"/>
                <w:lang w:val="ru-RU"/>
              </w:rPr>
            </w:pPr>
            <w:r w:rsidRPr="00D94256">
              <w:rPr>
                <w:rFonts w:ascii="GreekC" w:eastAsiaTheme="minorEastAsia" w:hAnsi="GreekC" w:cs="GreekC"/>
                <w:szCs w:val="20"/>
                <w:lang w:val="ru-RU"/>
              </w:rPr>
              <w:t>b</w:t>
            </w:r>
            <w:r w:rsidRPr="00D94256">
              <w:rPr>
                <w:rFonts w:eastAsiaTheme="minorEastAsia"/>
                <w:i/>
                <w:szCs w:val="20"/>
                <w:vertAlign w:val="subscript"/>
              </w:rPr>
              <w:t xml:space="preserve">U </w:t>
            </w:r>
            <w:r w:rsidRPr="00D94256">
              <w:rPr>
                <w:rFonts w:eastAsiaTheme="minorEastAsia"/>
                <w:i/>
                <w:szCs w:val="20"/>
              </w:rPr>
              <w:t>= 0.</w:t>
            </w:r>
            <w:r w:rsidRPr="00D94256">
              <w:rPr>
                <w:rFonts w:eastAsiaTheme="minorEastAsia"/>
                <w:i/>
                <w:szCs w:val="20"/>
                <w:lang w:val="ru-RU"/>
              </w:rPr>
              <w:t xml:space="preserve">22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w:t>
            </w:r>
            <w:r w:rsidRPr="00D94256">
              <w:rPr>
                <w:rFonts w:eastAsiaTheme="minorEastAsia"/>
                <w:i/>
                <w:szCs w:val="20"/>
                <w:lang w:val="ru-RU"/>
              </w:rPr>
              <w:t>32</w:t>
            </w:r>
          </w:p>
          <w:p w:rsidR="00065ABD" w:rsidRPr="00D94256" w:rsidRDefault="00065ABD" w:rsidP="0059430A">
            <w:pPr>
              <w:pStyle w:val="ListParagraph"/>
              <w:rPr>
                <w:rFonts w:eastAsiaTheme="minorEastAsia"/>
                <w:szCs w:val="20"/>
              </w:rPr>
            </w:pPr>
            <w:proofErr w:type="spellStart"/>
            <w:proofErr w:type="gramStart"/>
            <w:r w:rsidRPr="00D94256">
              <w:rPr>
                <w:rFonts w:ascii="GreekC" w:eastAsiaTheme="minorEastAsia" w:hAnsi="GreekC" w:cs="GreekC"/>
                <w:szCs w:val="20"/>
                <w:lang w:val="ru-RU"/>
              </w:rPr>
              <w:t>b</w:t>
            </w:r>
            <w:proofErr w:type="gramEnd"/>
            <w:r w:rsidRPr="00D94256">
              <w:rPr>
                <w:rFonts w:eastAsiaTheme="minorEastAsia"/>
                <w:i/>
                <w:szCs w:val="20"/>
                <w:vertAlign w:val="subscript"/>
                <w:lang w:val="ru-RU"/>
              </w:rPr>
              <w:t>С</w:t>
            </w:r>
            <w:proofErr w:type="spellEnd"/>
            <w:r w:rsidRPr="00D94256">
              <w:rPr>
                <w:rFonts w:eastAsiaTheme="minorEastAsia"/>
                <w:i/>
                <w:szCs w:val="20"/>
                <w:vertAlign w:val="subscript"/>
              </w:rPr>
              <w:t xml:space="preserve"> </w:t>
            </w:r>
            <w:r w:rsidRPr="00D94256">
              <w:rPr>
                <w:rFonts w:eastAsiaTheme="minorEastAsia"/>
                <w:i/>
                <w:szCs w:val="20"/>
              </w:rPr>
              <w:t>=</w:t>
            </w:r>
            <w:r w:rsidRPr="00D94256">
              <w:rPr>
                <w:rFonts w:eastAsiaTheme="minorEastAsia"/>
                <w:i/>
                <w:szCs w:val="20"/>
                <w:lang w:val="ru-RU"/>
              </w:rPr>
              <w:t>0.24 - 0.37</w:t>
            </w:r>
          </w:p>
        </w:tc>
        <w:tc>
          <w:tcPr>
            <w:tcW w:w="3302" w:type="dxa"/>
          </w:tcPr>
          <w:p w:rsidR="00065ABD" w:rsidRPr="00D94256" w:rsidRDefault="00065ABD" w:rsidP="0059430A">
            <w:pPr>
              <w:pStyle w:val="ListParagraph"/>
              <w:rPr>
                <w:rFonts w:eastAsiaTheme="minorEastAsia"/>
                <w:i/>
                <w:szCs w:val="20"/>
                <w:lang w:val="ru-RU"/>
              </w:rPr>
            </w:pPr>
            <w:r w:rsidRPr="00D94256">
              <w:rPr>
                <w:rFonts w:ascii="GreekC" w:eastAsiaTheme="minorEastAsia" w:hAnsi="GreekC" w:cs="GreekC"/>
                <w:szCs w:val="20"/>
                <w:lang w:val="ru-RU"/>
              </w:rPr>
              <w:t>b</w:t>
            </w:r>
            <w:r w:rsidRPr="00D94256">
              <w:rPr>
                <w:rFonts w:eastAsiaTheme="minorEastAsia"/>
                <w:i/>
                <w:szCs w:val="20"/>
                <w:vertAlign w:val="subscript"/>
              </w:rPr>
              <w:t xml:space="preserve">R </w:t>
            </w:r>
            <w:r w:rsidRPr="00D94256">
              <w:rPr>
                <w:rFonts w:eastAsiaTheme="minorEastAsia"/>
                <w:i/>
                <w:szCs w:val="20"/>
              </w:rPr>
              <w:t>= 0.</w:t>
            </w:r>
            <w:r w:rsidRPr="00D94256">
              <w:rPr>
                <w:rFonts w:eastAsiaTheme="minorEastAsia"/>
                <w:i/>
                <w:szCs w:val="20"/>
                <w:lang w:val="ru-RU"/>
              </w:rPr>
              <w:t xml:space="preserve">18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0.2</w:t>
            </w:r>
            <w:r w:rsidRPr="00D94256">
              <w:rPr>
                <w:rFonts w:eastAsiaTheme="minorEastAsia"/>
                <w:i/>
                <w:szCs w:val="20"/>
                <w:lang w:val="ru-RU"/>
              </w:rPr>
              <w:t>5</w:t>
            </w:r>
          </w:p>
          <w:p w:rsidR="00065ABD" w:rsidRPr="00D94256" w:rsidRDefault="00065ABD" w:rsidP="0059430A">
            <w:pPr>
              <w:pStyle w:val="ListParagraph"/>
              <w:rPr>
                <w:rFonts w:eastAsiaTheme="minorEastAsia"/>
                <w:i/>
                <w:szCs w:val="20"/>
                <w:lang w:val="ru-RU"/>
              </w:rPr>
            </w:pPr>
            <w:r w:rsidRPr="00D94256">
              <w:rPr>
                <w:rFonts w:ascii="GreekC" w:eastAsiaTheme="minorEastAsia" w:hAnsi="GreekC" w:cs="GreekC"/>
                <w:szCs w:val="20"/>
                <w:lang w:val="ru-RU"/>
              </w:rPr>
              <w:t>b</w:t>
            </w:r>
            <w:r w:rsidRPr="00D94256">
              <w:rPr>
                <w:rFonts w:eastAsiaTheme="minorEastAsia"/>
                <w:i/>
                <w:szCs w:val="20"/>
                <w:vertAlign w:val="subscript"/>
              </w:rPr>
              <w:t xml:space="preserve">U </w:t>
            </w:r>
            <w:r w:rsidRPr="00D94256">
              <w:rPr>
                <w:rFonts w:eastAsiaTheme="minorEastAsia"/>
                <w:i/>
                <w:szCs w:val="20"/>
              </w:rPr>
              <w:t>= 0.18</w:t>
            </w:r>
            <w:r w:rsidRPr="00D94256">
              <w:rPr>
                <w:rFonts w:eastAsiaTheme="minorEastAsia"/>
                <w:i/>
                <w:szCs w:val="20"/>
                <w:lang w:val="ru-RU"/>
              </w:rPr>
              <w:t xml:space="preserve">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w:t>
            </w:r>
            <w:r w:rsidRPr="00D94256">
              <w:rPr>
                <w:rFonts w:eastAsiaTheme="minorEastAsia"/>
                <w:i/>
                <w:szCs w:val="20"/>
                <w:lang w:val="ru-RU"/>
              </w:rPr>
              <w:t>25</w:t>
            </w:r>
          </w:p>
          <w:p w:rsidR="00065ABD" w:rsidRPr="00D94256" w:rsidRDefault="00065ABD" w:rsidP="0059430A">
            <w:pPr>
              <w:pStyle w:val="ListParagraph"/>
              <w:rPr>
                <w:rFonts w:eastAsiaTheme="minorEastAsia"/>
                <w:i/>
                <w:szCs w:val="20"/>
                <w:lang w:val="ru-RU"/>
              </w:rPr>
            </w:pPr>
            <w:proofErr w:type="spellStart"/>
            <w:proofErr w:type="gramStart"/>
            <w:r w:rsidRPr="00D94256">
              <w:rPr>
                <w:rFonts w:ascii="GreekC" w:eastAsiaTheme="minorEastAsia" w:hAnsi="GreekC" w:cs="GreekC"/>
                <w:szCs w:val="20"/>
                <w:lang w:val="ru-RU"/>
              </w:rPr>
              <w:t>b</w:t>
            </w:r>
            <w:proofErr w:type="gramEnd"/>
            <w:r w:rsidRPr="00D94256">
              <w:rPr>
                <w:rFonts w:eastAsiaTheme="minorEastAsia"/>
                <w:i/>
                <w:szCs w:val="20"/>
                <w:vertAlign w:val="subscript"/>
                <w:lang w:val="ru-RU"/>
              </w:rPr>
              <w:t>С</w:t>
            </w:r>
            <w:proofErr w:type="spellEnd"/>
            <w:r w:rsidRPr="00D94256">
              <w:rPr>
                <w:rFonts w:eastAsiaTheme="minorEastAsia"/>
                <w:i/>
                <w:szCs w:val="20"/>
                <w:vertAlign w:val="subscript"/>
              </w:rPr>
              <w:t xml:space="preserve"> </w:t>
            </w:r>
            <w:r w:rsidRPr="00D94256">
              <w:rPr>
                <w:rFonts w:eastAsiaTheme="minorEastAsia"/>
                <w:i/>
                <w:szCs w:val="20"/>
              </w:rPr>
              <w:t>=</w:t>
            </w:r>
            <w:r w:rsidRPr="00D94256">
              <w:rPr>
                <w:rFonts w:eastAsiaTheme="minorEastAsia"/>
                <w:i/>
                <w:szCs w:val="20"/>
                <w:lang w:val="ru-RU"/>
              </w:rPr>
              <w:t>0.25 - 0.35</w:t>
            </w:r>
          </w:p>
        </w:tc>
        <w:tc>
          <w:tcPr>
            <w:tcW w:w="3302" w:type="dxa"/>
            <w:tcBorders>
              <w:bottom w:val="single" w:sz="4" w:space="0" w:color="auto"/>
            </w:tcBorders>
          </w:tcPr>
          <w:p w:rsidR="00065ABD" w:rsidRPr="00D94256" w:rsidRDefault="00065ABD" w:rsidP="0059430A">
            <w:pPr>
              <w:pStyle w:val="ListParagraph"/>
              <w:rPr>
                <w:rFonts w:eastAsiaTheme="minorEastAsia"/>
                <w:i/>
                <w:szCs w:val="20"/>
              </w:rPr>
            </w:pPr>
            <w:r w:rsidRPr="00D94256">
              <w:rPr>
                <w:rFonts w:eastAsiaTheme="minorEastAsia"/>
                <w:szCs w:val="20"/>
                <w:lang w:val="ru-RU"/>
              </w:rPr>
              <w:t xml:space="preserve"> </w:t>
            </w:r>
            <w:r w:rsidRPr="00D94256">
              <w:rPr>
                <w:rFonts w:ascii="GreekC" w:eastAsiaTheme="minorEastAsia" w:hAnsi="GreekC" w:cs="GreekC"/>
                <w:szCs w:val="20"/>
                <w:lang w:val="ru-RU"/>
              </w:rPr>
              <w:t>b</w:t>
            </w:r>
            <w:r w:rsidRPr="00D94256">
              <w:rPr>
                <w:rFonts w:eastAsiaTheme="minorEastAsia"/>
                <w:i/>
                <w:szCs w:val="20"/>
                <w:vertAlign w:val="subscript"/>
              </w:rPr>
              <w:t xml:space="preserve">R </w:t>
            </w:r>
            <w:r w:rsidRPr="00D94256">
              <w:rPr>
                <w:rFonts w:eastAsiaTheme="minorEastAsia"/>
                <w:i/>
                <w:szCs w:val="20"/>
              </w:rPr>
              <w:t>= 0.2</w:t>
            </w:r>
            <w:r w:rsidRPr="00D94256">
              <w:rPr>
                <w:rFonts w:eastAsiaTheme="minorEastAsia"/>
                <w:i/>
                <w:szCs w:val="20"/>
                <w:lang w:val="ru-RU"/>
              </w:rPr>
              <w:t xml:space="preserve">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0.32</w:t>
            </w:r>
          </w:p>
          <w:p w:rsidR="00065ABD" w:rsidRPr="00D94256" w:rsidRDefault="00065ABD" w:rsidP="0059430A">
            <w:pPr>
              <w:pStyle w:val="ListParagraph"/>
              <w:rPr>
                <w:rFonts w:eastAsiaTheme="minorEastAsia"/>
                <w:i/>
                <w:szCs w:val="20"/>
              </w:rPr>
            </w:pPr>
            <w:r w:rsidRPr="00D94256">
              <w:rPr>
                <w:rFonts w:ascii="GreekC" w:eastAsiaTheme="minorEastAsia" w:hAnsi="GreekC" w:cs="GreekC"/>
                <w:szCs w:val="20"/>
                <w:lang w:val="ru-RU"/>
              </w:rPr>
              <w:t>b</w:t>
            </w:r>
            <w:r w:rsidRPr="00D94256">
              <w:rPr>
                <w:rFonts w:eastAsiaTheme="minorEastAsia"/>
                <w:i/>
                <w:szCs w:val="20"/>
                <w:vertAlign w:val="subscript"/>
              </w:rPr>
              <w:t xml:space="preserve">U </w:t>
            </w:r>
            <w:r w:rsidRPr="00D94256">
              <w:rPr>
                <w:rFonts w:eastAsiaTheme="minorEastAsia"/>
                <w:i/>
                <w:szCs w:val="20"/>
              </w:rPr>
              <w:t>= 0.18</w:t>
            </w:r>
            <w:r w:rsidRPr="00D94256">
              <w:rPr>
                <w:rFonts w:eastAsiaTheme="minorEastAsia"/>
                <w:i/>
                <w:szCs w:val="20"/>
                <w:lang w:val="ru-RU"/>
              </w:rPr>
              <w:t xml:space="preserve"> </w:t>
            </w:r>
            <w:r w:rsidRPr="00D94256">
              <w:rPr>
                <w:rFonts w:eastAsiaTheme="minorEastAsia"/>
                <w:i/>
                <w:szCs w:val="20"/>
              </w:rPr>
              <w:t>-</w:t>
            </w:r>
            <w:r w:rsidRPr="00D94256">
              <w:rPr>
                <w:rFonts w:eastAsiaTheme="minorEastAsia"/>
                <w:i/>
                <w:szCs w:val="20"/>
                <w:lang w:val="ru-RU"/>
              </w:rPr>
              <w:t xml:space="preserve"> </w:t>
            </w:r>
            <w:r w:rsidRPr="00D94256">
              <w:rPr>
                <w:rFonts w:eastAsiaTheme="minorEastAsia"/>
                <w:i/>
                <w:szCs w:val="20"/>
              </w:rPr>
              <w:t>0.33</w:t>
            </w:r>
          </w:p>
          <w:p w:rsidR="00065ABD" w:rsidRPr="00D94256" w:rsidRDefault="00065ABD" w:rsidP="0059430A">
            <w:pPr>
              <w:pStyle w:val="ListParagraph"/>
              <w:rPr>
                <w:rFonts w:eastAsiaTheme="minorEastAsia"/>
                <w:szCs w:val="20"/>
                <w:lang w:val="ru-RU"/>
              </w:rPr>
            </w:pPr>
            <w:proofErr w:type="spellStart"/>
            <w:proofErr w:type="gramStart"/>
            <w:r w:rsidRPr="00D94256">
              <w:rPr>
                <w:rFonts w:ascii="GreekC" w:eastAsiaTheme="minorEastAsia" w:hAnsi="GreekC" w:cs="GreekC"/>
                <w:szCs w:val="20"/>
                <w:lang w:val="ru-RU"/>
              </w:rPr>
              <w:t>b</w:t>
            </w:r>
            <w:proofErr w:type="gramEnd"/>
            <w:r w:rsidRPr="00D94256">
              <w:rPr>
                <w:rFonts w:eastAsiaTheme="minorEastAsia"/>
                <w:i/>
                <w:szCs w:val="20"/>
                <w:vertAlign w:val="subscript"/>
                <w:lang w:val="ru-RU"/>
              </w:rPr>
              <w:t>С</w:t>
            </w:r>
            <w:proofErr w:type="spellEnd"/>
            <w:r w:rsidRPr="00D94256">
              <w:rPr>
                <w:rFonts w:eastAsiaTheme="minorEastAsia"/>
                <w:i/>
                <w:szCs w:val="20"/>
                <w:vertAlign w:val="subscript"/>
              </w:rPr>
              <w:t xml:space="preserve"> </w:t>
            </w:r>
            <w:r w:rsidRPr="00D94256">
              <w:rPr>
                <w:rFonts w:eastAsiaTheme="minorEastAsia"/>
                <w:i/>
                <w:szCs w:val="20"/>
              </w:rPr>
              <w:t>=</w:t>
            </w:r>
            <w:r w:rsidRPr="00D94256">
              <w:rPr>
                <w:rFonts w:eastAsiaTheme="minorEastAsia"/>
                <w:i/>
                <w:szCs w:val="20"/>
                <w:lang w:val="ru-RU"/>
              </w:rPr>
              <w:t>0.27 - 0.46</w:t>
            </w:r>
          </w:p>
        </w:tc>
      </w:tr>
      <w:tr w:rsidR="00065ABD" w:rsidRPr="00D94256" w:rsidTr="00B45CD5">
        <w:tc>
          <w:tcPr>
            <w:tcW w:w="6603" w:type="dxa"/>
            <w:gridSpan w:val="2"/>
          </w:tcPr>
          <w:p w:rsidR="00065ABD" w:rsidRPr="00D94256" w:rsidRDefault="00065ABD" w:rsidP="0059430A">
            <w:pPr>
              <w:jc w:val="center"/>
              <w:rPr>
                <w:rFonts w:eastAsiaTheme="minorEastAsia"/>
                <w:szCs w:val="20"/>
                <w:lang w:val="ru-RU"/>
              </w:rPr>
            </w:pPr>
            <w:r w:rsidRPr="00D94256">
              <w:rPr>
                <w:rFonts w:eastAsiaTheme="minorEastAsia"/>
                <w:szCs w:val="20"/>
                <w:lang w:val="ru-RU"/>
              </w:rPr>
              <w:t xml:space="preserve">RTSS: </w:t>
            </w:r>
            <w:proofErr w:type="spellStart"/>
            <w:proofErr w:type="gramStart"/>
            <w:r w:rsidRPr="00D94256">
              <w:rPr>
                <w:rFonts w:ascii="GreekC" w:eastAsiaTheme="minorEastAsia" w:hAnsi="GreekC" w:cs="GreekC"/>
                <w:szCs w:val="20"/>
                <w:lang w:val="ru-RU"/>
              </w:rPr>
              <w:t>b</w:t>
            </w:r>
            <w:proofErr w:type="gramEnd"/>
            <w:r w:rsidRPr="00D94256">
              <w:rPr>
                <w:rFonts w:eastAsiaTheme="minorEastAsia"/>
                <w:i/>
                <w:szCs w:val="20"/>
                <w:vertAlign w:val="subscript"/>
                <w:lang w:val="ru-RU"/>
              </w:rPr>
              <w:t>С</w:t>
            </w:r>
            <w:proofErr w:type="spellEnd"/>
            <w:r w:rsidRPr="00D94256">
              <w:rPr>
                <w:rFonts w:eastAsiaTheme="minorEastAsia"/>
                <w:szCs w:val="20"/>
                <w:lang w:val="ru-RU"/>
              </w:rPr>
              <w:t xml:space="preserve"> </w:t>
            </w:r>
            <w:r w:rsidRPr="00D94256">
              <w:rPr>
                <w:rFonts w:eastAsiaTheme="minorEastAsia"/>
                <w:i/>
                <w:szCs w:val="20"/>
                <w:lang w:val="ru-RU"/>
              </w:rPr>
              <w:t>= 0.35 – 0.51</w:t>
            </w:r>
          </w:p>
        </w:tc>
        <w:tc>
          <w:tcPr>
            <w:tcW w:w="3302" w:type="dxa"/>
            <w:tcBorders>
              <w:bottom w:val="nil"/>
            </w:tcBorders>
          </w:tcPr>
          <w:p w:rsidR="00065ABD" w:rsidRPr="00D94256" w:rsidRDefault="00065ABD" w:rsidP="0059430A">
            <w:pPr>
              <w:pStyle w:val="ListParagraph"/>
              <w:rPr>
                <w:rFonts w:eastAsiaTheme="minorEastAsia"/>
                <w:szCs w:val="20"/>
                <w:lang w:val="ru-RU"/>
              </w:rPr>
            </w:pPr>
          </w:p>
        </w:tc>
      </w:tr>
      <w:tr w:rsidR="00065ABD" w:rsidRPr="00D94256" w:rsidTr="00B45CD5">
        <w:tc>
          <w:tcPr>
            <w:tcW w:w="9905" w:type="dxa"/>
            <w:gridSpan w:val="3"/>
          </w:tcPr>
          <w:p w:rsidR="00065ABD" w:rsidRPr="00D94256" w:rsidRDefault="00065ABD" w:rsidP="0059430A">
            <w:pPr>
              <w:pStyle w:val="ListParagraph"/>
              <w:jc w:val="center"/>
              <w:rPr>
                <w:rFonts w:eastAsiaTheme="minorEastAsia"/>
                <w:szCs w:val="20"/>
                <w:lang w:val="ru-RU"/>
              </w:rPr>
            </w:pPr>
            <w:r w:rsidRPr="00D94256">
              <w:rPr>
                <w:rFonts w:eastAsiaTheme="minorEastAsia"/>
                <w:szCs w:val="20"/>
              </w:rPr>
              <w:t>SPRA</w:t>
            </w:r>
            <w:r w:rsidRPr="00D94256">
              <w:rPr>
                <w:rFonts w:eastAsiaTheme="minorEastAsia"/>
                <w:szCs w:val="20"/>
                <w:lang w:val="ru-RU"/>
              </w:rPr>
              <w:t xml:space="preserve">: </w:t>
            </w:r>
            <w:proofErr w:type="spellStart"/>
            <w:r w:rsidRPr="00D94256">
              <w:rPr>
                <w:rFonts w:ascii="GreekC" w:eastAsiaTheme="minorEastAsia" w:hAnsi="GreekC" w:cs="GreekC"/>
                <w:szCs w:val="20"/>
                <w:lang w:val="ru-RU"/>
              </w:rPr>
              <w:t>b</w:t>
            </w:r>
            <w:r w:rsidRPr="00D94256">
              <w:rPr>
                <w:rFonts w:eastAsiaTheme="minorEastAsia"/>
                <w:i/>
                <w:szCs w:val="20"/>
                <w:vertAlign w:val="subscript"/>
                <w:lang w:val="ru-RU"/>
              </w:rPr>
              <w:t>С</w:t>
            </w:r>
            <w:proofErr w:type="spellEnd"/>
            <w:r w:rsidRPr="00D94256">
              <w:rPr>
                <w:rFonts w:eastAsiaTheme="minorEastAsia"/>
                <w:i/>
                <w:szCs w:val="20"/>
                <w:vertAlign w:val="subscript"/>
                <w:lang w:val="ru-RU"/>
              </w:rPr>
              <w:t xml:space="preserve"> </w:t>
            </w:r>
            <w:r w:rsidRPr="00D94256">
              <w:rPr>
                <w:rFonts w:eastAsiaTheme="minorEastAsia"/>
                <w:i/>
                <w:szCs w:val="20"/>
                <w:lang w:val="ru-RU"/>
              </w:rPr>
              <w:t>= 0.44 – 0.69</w:t>
            </w:r>
          </w:p>
        </w:tc>
      </w:tr>
    </w:tbl>
    <w:p w:rsidR="009E05FB" w:rsidRDefault="008118DE" w:rsidP="00620002">
      <w:pPr>
        <w:pStyle w:val="TextHeading1"/>
        <w:numPr>
          <w:ilvl w:val="0"/>
          <w:numId w:val="1"/>
        </w:numPr>
        <w:spacing w:before="600"/>
        <w:ind w:left="714" w:hanging="357"/>
      </w:pPr>
      <w:r>
        <w:t>DEMAND CALCULATION</w:t>
      </w:r>
    </w:p>
    <w:p w:rsidR="00127141" w:rsidRPr="00127141" w:rsidRDefault="00127141" w:rsidP="00127141">
      <w:pPr>
        <w:pStyle w:val="BodyTextIndent"/>
      </w:pPr>
    </w:p>
    <w:p w:rsidR="008118DE" w:rsidRPr="0059430A" w:rsidRDefault="009B70F9" w:rsidP="0059430A">
      <w:pPr>
        <w:ind w:firstLine="720"/>
        <w:rPr>
          <w:rFonts w:eastAsiaTheme="minorEastAsia"/>
          <w:sz w:val="20"/>
        </w:rPr>
      </w:pPr>
      <w:r w:rsidRPr="0059430A">
        <w:rPr>
          <w:rFonts w:eastAsiaTheme="minorEastAsia"/>
          <w:sz w:val="20"/>
        </w:rPr>
        <w:t xml:space="preserve">It is important in the frame of </w:t>
      </w:r>
      <w:r w:rsidR="008118DE" w:rsidRPr="0059430A">
        <w:rPr>
          <w:rFonts w:eastAsiaTheme="minorEastAsia"/>
          <w:sz w:val="20"/>
        </w:rPr>
        <w:t>proposed approach</w:t>
      </w:r>
      <w:r w:rsidRPr="0059430A">
        <w:rPr>
          <w:rFonts w:eastAsiaTheme="minorEastAsia"/>
          <w:sz w:val="20"/>
        </w:rPr>
        <w:t xml:space="preserve"> to have an</w:t>
      </w:r>
      <w:r w:rsidRPr="0059430A">
        <w:rPr>
          <w:sz w:val="20"/>
        </w:rPr>
        <w:t xml:space="preserve"> adequate</w:t>
      </w:r>
      <w:r w:rsidR="001446DA" w:rsidRPr="0059430A">
        <w:rPr>
          <w:rFonts w:eastAsiaTheme="minorEastAsia"/>
          <w:sz w:val="20"/>
        </w:rPr>
        <w:t xml:space="preserve"> </w:t>
      </w:r>
      <w:r w:rsidR="008D1BF7">
        <w:rPr>
          <w:rFonts w:eastAsiaTheme="minorEastAsia"/>
          <w:sz w:val="20"/>
        </w:rPr>
        <w:t xml:space="preserve">latency </w:t>
      </w:r>
      <w:r w:rsidR="008118DE" w:rsidRPr="0059430A">
        <w:rPr>
          <w:rFonts w:eastAsiaTheme="minorEastAsia"/>
          <w:sz w:val="20"/>
        </w:rPr>
        <w:t xml:space="preserve">of </w:t>
      </w:r>
      <w:r w:rsidR="008D1BF7">
        <w:rPr>
          <w:rFonts w:eastAsiaTheme="minorEastAsia"/>
          <w:sz w:val="20"/>
        </w:rPr>
        <w:t xml:space="preserve">getting </w:t>
      </w:r>
      <w:r w:rsidR="008118DE" w:rsidRPr="0059430A">
        <w:rPr>
          <w:rFonts w:eastAsiaTheme="minorEastAsia"/>
          <w:sz w:val="20"/>
        </w:rPr>
        <w:t>results</w:t>
      </w:r>
      <w:r w:rsidR="001446DA" w:rsidRPr="0059430A">
        <w:rPr>
          <w:rFonts w:eastAsiaTheme="minorEastAsia"/>
          <w:sz w:val="20"/>
        </w:rPr>
        <w:t xml:space="preserve"> – </w:t>
      </w:r>
      <w:r w:rsidR="008118DE" w:rsidRPr="0059430A">
        <w:rPr>
          <w:rFonts w:eastAsiaTheme="minorEastAsia"/>
          <w:sz w:val="20"/>
        </w:rPr>
        <w:t>core damage</w:t>
      </w:r>
      <w:r w:rsidRPr="0059430A">
        <w:rPr>
          <w:rFonts w:eastAsiaTheme="minorEastAsia"/>
          <w:sz w:val="20"/>
        </w:rPr>
        <w:t xml:space="preserve"> </w:t>
      </w:r>
      <w:r w:rsidR="008118DE" w:rsidRPr="0059430A">
        <w:rPr>
          <w:rFonts w:eastAsiaTheme="minorEastAsia"/>
          <w:sz w:val="20"/>
        </w:rPr>
        <w:t xml:space="preserve">or </w:t>
      </w:r>
      <w:r w:rsidRPr="0059430A">
        <w:rPr>
          <w:rFonts w:eastAsiaTheme="minorEastAsia"/>
          <w:sz w:val="20"/>
        </w:rPr>
        <w:t>safety</w:t>
      </w:r>
      <w:r w:rsidR="008118DE" w:rsidRPr="0059430A">
        <w:rPr>
          <w:rFonts w:eastAsiaTheme="minorEastAsia"/>
          <w:sz w:val="20"/>
        </w:rPr>
        <w:t xml:space="preserve"> systems</w:t>
      </w:r>
      <w:r w:rsidRPr="0059430A">
        <w:rPr>
          <w:rFonts w:eastAsiaTheme="minorEastAsia"/>
          <w:sz w:val="20"/>
        </w:rPr>
        <w:t xml:space="preserve"> damage probability</w:t>
      </w:r>
      <w:r w:rsidR="008118DE" w:rsidRPr="0059430A">
        <w:rPr>
          <w:rFonts w:eastAsiaTheme="minorEastAsia"/>
          <w:sz w:val="20"/>
        </w:rPr>
        <w:t xml:space="preserve"> caused by </w:t>
      </w:r>
      <w:r w:rsidR="004D7AC8">
        <w:rPr>
          <w:rFonts w:eastAsiaTheme="minorEastAsia"/>
          <w:sz w:val="20"/>
        </w:rPr>
        <w:t xml:space="preserve">actual </w:t>
      </w:r>
      <w:r w:rsidR="008118DE" w:rsidRPr="0059430A">
        <w:rPr>
          <w:rFonts w:eastAsiaTheme="minorEastAsia"/>
          <w:sz w:val="20"/>
        </w:rPr>
        <w:t xml:space="preserve">past earthquake. </w:t>
      </w:r>
      <w:r w:rsidRPr="0059430A">
        <w:rPr>
          <w:rFonts w:eastAsiaTheme="minorEastAsia"/>
          <w:sz w:val="20"/>
        </w:rPr>
        <w:t>O</w:t>
      </w:r>
      <w:r w:rsidR="008118DE" w:rsidRPr="0059430A">
        <w:rPr>
          <w:rFonts w:eastAsiaTheme="minorEastAsia"/>
          <w:sz w:val="20"/>
        </w:rPr>
        <w:t>bvious</w:t>
      </w:r>
      <w:r w:rsidRPr="0059430A">
        <w:rPr>
          <w:rFonts w:eastAsiaTheme="minorEastAsia"/>
          <w:sz w:val="20"/>
        </w:rPr>
        <w:t>ly</w:t>
      </w:r>
      <w:r w:rsidR="008118DE" w:rsidRPr="0059430A">
        <w:rPr>
          <w:rFonts w:eastAsiaTheme="minorEastAsia"/>
          <w:sz w:val="20"/>
        </w:rPr>
        <w:t xml:space="preserve"> the calculation of response</w:t>
      </w:r>
      <w:r w:rsidRPr="0059430A">
        <w:rPr>
          <w:rFonts w:eastAsiaTheme="minorEastAsia"/>
          <w:sz w:val="20"/>
        </w:rPr>
        <w:t xml:space="preserve"> on</w:t>
      </w:r>
      <w:r w:rsidR="008118DE" w:rsidRPr="0059430A">
        <w:rPr>
          <w:rFonts w:eastAsiaTheme="minorEastAsia"/>
          <w:sz w:val="20"/>
        </w:rPr>
        <w:t xml:space="preserve"> recorded seismic </w:t>
      </w:r>
      <w:r w:rsidRPr="0059430A">
        <w:rPr>
          <w:rFonts w:eastAsiaTheme="minorEastAsia"/>
          <w:sz w:val="20"/>
        </w:rPr>
        <w:t>input by</w:t>
      </w:r>
      <w:r w:rsidR="008118DE" w:rsidRPr="0059430A">
        <w:rPr>
          <w:rFonts w:eastAsiaTheme="minorEastAsia"/>
          <w:sz w:val="20"/>
        </w:rPr>
        <w:t xml:space="preserve"> FEM methods </w:t>
      </w:r>
      <w:r w:rsidRPr="0059430A">
        <w:rPr>
          <w:rFonts w:eastAsiaTheme="minorEastAsia"/>
          <w:sz w:val="20"/>
        </w:rPr>
        <w:t>with</w:t>
      </w:r>
      <w:r w:rsidR="008118DE" w:rsidRPr="0059430A">
        <w:rPr>
          <w:rFonts w:eastAsiaTheme="minorEastAsia"/>
          <w:sz w:val="20"/>
        </w:rPr>
        <w:t xml:space="preserve"> subsequent </w:t>
      </w:r>
      <w:r w:rsidR="00B45CD5" w:rsidRPr="0059430A">
        <w:rPr>
          <w:rFonts w:eastAsiaTheme="minorEastAsia"/>
          <w:sz w:val="20"/>
        </w:rPr>
        <w:t>processing</w:t>
      </w:r>
      <w:r w:rsidR="008118DE" w:rsidRPr="0059430A">
        <w:rPr>
          <w:rFonts w:eastAsiaTheme="minorEastAsia"/>
          <w:sz w:val="20"/>
        </w:rPr>
        <w:t xml:space="preserve"> of results </w:t>
      </w:r>
      <w:r w:rsidR="00B45CD5" w:rsidRPr="0059430A">
        <w:rPr>
          <w:rFonts w:eastAsiaTheme="minorEastAsia"/>
          <w:sz w:val="20"/>
        </w:rPr>
        <w:t>takes</w:t>
      </w:r>
      <w:r w:rsidR="008118DE" w:rsidRPr="0059430A">
        <w:rPr>
          <w:rFonts w:eastAsiaTheme="minorEastAsia"/>
          <w:sz w:val="20"/>
        </w:rPr>
        <w:t xml:space="preserve"> a </w:t>
      </w:r>
      <w:r w:rsidR="00B45CD5" w:rsidRPr="0059430A">
        <w:rPr>
          <w:rFonts w:eastAsiaTheme="minorEastAsia"/>
          <w:sz w:val="20"/>
        </w:rPr>
        <w:t>lot of</w:t>
      </w:r>
      <w:r w:rsidR="008118DE" w:rsidRPr="0059430A">
        <w:rPr>
          <w:rFonts w:eastAsiaTheme="minorEastAsia"/>
          <w:sz w:val="20"/>
        </w:rPr>
        <w:t xml:space="preserve"> time and cannot be performed automatically during the relevance of this information</w:t>
      </w:r>
      <w:r w:rsidR="004D7AC8">
        <w:rPr>
          <w:rFonts w:eastAsiaTheme="minorEastAsia"/>
          <w:sz w:val="20"/>
        </w:rPr>
        <w:t xml:space="preserve"> with the current developing of technology</w:t>
      </w:r>
      <w:r w:rsidR="008118DE" w:rsidRPr="0059430A">
        <w:rPr>
          <w:rFonts w:eastAsiaTheme="minorEastAsia"/>
          <w:sz w:val="20"/>
        </w:rPr>
        <w:t>.</w:t>
      </w:r>
      <w:r w:rsidR="004D7AC8">
        <w:rPr>
          <w:rFonts w:eastAsiaTheme="minorEastAsia"/>
          <w:sz w:val="20"/>
        </w:rPr>
        <w:t xml:space="preserve"> It is the task for the future.</w:t>
      </w:r>
      <w:r w:rsidR="00227DA9" w:rsidRPr="0059430A">
        <w:rPr>
          <w:rFonts w:eastAsiaTheme="minorEastAsia"/>
          <w:sz w:val="20"/>
        </w:rPr>
        <w:t xml:space="preserve"> </w:t>
      </w:r>
      <w:r w:rsidR="00F20FC6" w:rsidRPr="0059430A">
        <w:rPr>
          <w:rFonts w:eastAsiaTheme="minorEastAsia"/>
          <w:sz w:val="20"/>
        </w:rPr>
        <w:t>Because of</w:t>
      </w:r>
      <w:r w:rsidR="008118DE" w:rsidRPr="0059430A">
        <w:rPr>
          <w:rFonts w:eastAsiaTheme="minorEastAsia"/>
          <w:sz w:val="20"/>
        </w:rPr>
        <w:t xml:space="preserve"> </w:t>
      </w:r>
      <w:r w:rsidR="00227DA9" w:rsidRPr="0059430A">
        <w:rPr>
          <w:rFonts w:eastAsiaTheme="minorEastAsia"/>
          <w:sz w:val="20"/>
        </w:rPr>
        <w:t>s</w:t>
      </w:r>
      <w:r w:rsidR="008118DE" w:rsidRPr="0059430A">
        <w:rPr>
          <w:rFonts w:eastAsiaTheme="minorEastAsia"/>
          <w:sz w:val="20"/>
        </w:rPr>
        <w:t xml:space="preserve">uch time </w:t>
      </w:r>
      <w:r w:rsidR="00227DA9" w:rsidRPr="0059430A">
        <w:rPr>
          <w:rFonts w:eastAsiaTheme="minorEastAsia"/>
          <w:sz w:val="20"/>
        </w:rPr>
        <w:t>limitations it</w:t>
      </w:r>
      <w:r w:rsidR="00F20FC6" w:rsidRPr="0059430A">
        <w:rPr>
          <w:rFonts w:eastAsiaTheme="minorEastAsia"/>
          <w:sz w:val="20"/>
        </w:rPr>
        <w:t xml:space="preserve"> i</w:t>
      </w:r>
      <w:r w:rsidR="00227DA9" w:rsidRPr="0059430A">
        <w:rPr>
          <w:rFonts w:eastAsiaTheme="minorEastAsia"/>
          <w:sz w:val="20"/>
        </w:rPr>
        <w:t>s reasonable</w:t>
      </w:r>
      <w:r w:rsidR="00FC62BA" w:rsidRPr="0059430A">
        <w:rPr>
          <w:rFonts w:eastAsiaTheme="minorEastAsia"/>
          <w:sz w:val="20"/>
        </w:rPr>
        <w:t xml:space="preserve"> to use</w:t>
      </w:r>
      <w:r w:rsidR="000B7727" w:rsidRPr="0059430A">
        <w:rPr>
          <w:rFonts w:eastAsiaTheme="minorEastAsia"/>
          <w:sz w:val="20"/>
        </w:rPr>
        <w:t xml:space="preserve"> response</w:t>
      </w:r>
      <w:r w:rsidR="00FC62BA" w:rsidRPr="0059430A">
        <w:rPr>
          <w:rFonts w:eastAsiaTheme="minorEastAsia"/>
          <w:sz w:val="20"/>
        </w:rPr>
        <w:t xml:space="preserve"> spectrum analysis method a</w:t>
      </w:r>
      <w:r w:rsidR="008118DE" w:rsidRPr="0059430A">
        <w:rPr>
          <w:rFonts w:eastAsiaTheme="minorEastAsia"/>
          <w:sz w:val="20"/>
        </w:rPr>
        <w:t xml:space="preserve">s a very </w:t>
      </w:r>
      <w:r w:rsidR="001446DA" w:rsidRPr="0059430A">
        <w:rPr>
          <w:rFonts w:eastAsiaTheme="minorEastAsia"/>
          <w:sz w:val="20"/>
        </w:rPr>
        <w:t xml:space="preserve">useful </w:t>
      </w:r>
      <w:r w:rsidR="008118DE" w:rsidRPr="0059430A">
        <w:rPr>
          <w:rFonts w:eastAsiaTheme="minorEastAsia"/>
          <w:sz w:val="20"/>
        </w:rPr>
        <w:t xml:space="preserve">tool </w:t>
      </w:r>
      <w:r w:rsidR="00227DA9" w:rsidRPr="0059430A">
        <w:rPr>
          <w:rFonts w:eastAsiaTheme="minorEastAsia"/>
          <w:sz w:val="20"/>
        </w:rPr>
        <w:t xml:space="preserve">to </w:t>
      </w:r>
      <w:r w:rsidR="008118DE" w:rsidRPr="0059430A">
        <w:rPr>
          <w:rFonts w:eastAsiaTheme="minorEastAsia"/>
          <w:sz w:val="20"/>
        </w:rPr>
        <w:t>calculate the response:</w:t>
      </w:r>
    </w:p>
    <w:p w:rsidR="00F20FC6" w:rsidRPr="0059430A" w:rsidRDefault="00F20FC6" w:rsidP="0059430A">
      <w:pPr>
        <w:pStyle w:val="ListParagraph"/>
        <w:widowControl/>
        <w:numPr>
          <w:ilvl w:val="0"/>
          <w:numId w:val="4"/>
        </w:numPr>
        <w:rPr>
          <w:rFonts w:eastAsiaTheme="minorEastAsia"/>
          <w:sz w:val="20"/>
        </w:rPr>
      </w:pPr>
      <w:r w:rsidRPr="0059430A">
        <w:rPr>
          <w:rFonts w:eastAsiaTheme="minorEastAsia"/>
          <w:sz w:val="20"/>
        </w:rPr>
        <w:t xml:space="preserve">Maximum relative displacements on mode </w:t>
      </w:r>
      <w:r w:rsidRPr="0059430A">
        <w:rPr>
          <w:rFonts w:eastAsiaTheme="minorEastAsia"/>
          <w:i/>
          <w:sz w:val="20"/>
        </w:rPr>
        <w:t>i</w:t>
      </w:r>
      <w:r w:rsidRPr="0059430A">
        <w:rPr>
          <w:rFonts w:eastAsiaTheme="minorEastAsia"/>
          <w:sz w:val="20"/>
        </w:rPr>
        <w:t xml:space="preserve"> :</w:t>
      </w:r>
    </w:p>
    <w:p w:rsidR="00F20FC6" w:rsidRPr="0059430A" w:rsidRDefault="00F20FC6" w:rsidP="00D94256">
      <w:pPr>
        <w:pStyle w:val="ListParagraph"/>
        <w:ind w:left="1440"/>
        <w:jc w:val="right"/>
        <w:rPr>
          <w:rFonts w:eastAsiaTheme="minorEastAsia"/>
          <w:sz w:val="20"/>
          <w:lang w:val="ru-RU"/>
        </w:rPr>
      </w:pPr>
      <w:r w:rsidRPr="0059430A">
        <w:rPr>
          <w:rFonts w:eastAsiaTheme="minorEastAsia"/>
          <w:sz w:val="20"/>
        </w:rPr>
        <w:t xml:space="preserve">                     </w:t>
      </w:r>
      <w:r w:rsidR="00D94256" w:rsidRPr="00D94256">
        <w:rPr>
          <w:rFonts w:eastAsiaTheme="minorEastAsia"/>
          <w:position w:val="-28"/>
          <w:sz w:val="20"/>
          <w:lang w:val="ru-RU"/>
        </w:rPr>
        <w:object w:dxaOrig="2439" w:dyaOrig="600">
          <v:shape id="_x0000_i1071" type="#_x0000_t75" style="width:121.8pt;height:30.6pt" o:ole="">
            <v:imagedata r:id="rId110" o:title=""/>
          </v:shape>
          <o:OLEObject Type="Embed" ProgID="Equation.3" ShapeID="_x0000_i1071" DrawAspect="Content" ObjectID="_1379769051" r:id="rId111"/>
        </w:object>
      </w:r>
      <w:r w:rsidRPr="00444767">
        <w:rPr>
          <w:rFonts w:eastAsiaTheme="minorEastAsia"/>
          <w:sz w:val="20"/>
        </w:rPr>
        <w:tab/>
      </w:r>
      <w:r w:rsidRPr="00444767">
        <w:rPr>
          <w:rFonts w:eastAsiaTheme="minorEastAsia"/>
          <w:sz w:val="20"/>
        </w:rPr>
        <w:tab/>
        <w:t xml:space="preserve">    </w:t>
      </w:r>
      <w:r w:rsidR="00854082" w:rsidRPr="0059430A">
        <w:rPr>
          <w:rFonts w:eastAsiaTheme="minorEastAsia"/>
          <w:sz w:val="20"/>
        </w:rPr>
        <w:t xml:space="preserve">                                     </w:t>
      </w:r>
      <w:r w:rsidRPr="00444767">
        <w:rPr>
          <w:rFonts w:eastAsiaTheme="minorEastAsia"/>
          <w:sz w:val="20"/>
        </w:rPr>
        <w:t xml:space="preserve"> </w:t>
      </w:r>
      <w:r w:rsidR="00854082" w:rsidRPr="0059430A">
        <w:rPr>
          <w:rFonts w:eastAsiaTheme="minorEastAsia"/>
          <w:sz w:val="20"/>
        </w:rPr>
        <w:t>(8)</w:t>
      </w:r>
      <w:r w:rsidRPr="0059430A">
        <w:rPr>
          <w:rFonts w:eastAsiaTheme="minorEastAsia"/>
          <w:sz w:val="20"/>
          <w:lang w:val="ru-RU"/>
        </w:rPr>
        <w:t xml:space="preserve">                              </w:t>
      </w:r>
    </w:p>
    <w:p w:rsidR="00F20FC6" w:rsidRPr="0059430A" w:rsidRDefault="00F20FC6" w:rsidP="0059430A">
      <w:pPr>
        <w:pStyle w:val="ListParagraph"/>
        <w:widowControl/>
        <w:numPr>
          <w:ilvl w:val="0"/>
          <w:numId w:val="4"/>
        </w:numPr>
        <w:jc w:val="left"/>
        <w:rPr>
          <w:rFonts w:eastAsiaTheme="minorEastAsia"/>
          <w:sz w:val="20"/>
        </w:rPr>
      </w:pPr>
      <w:r w:rsidRPr="0059430A">
        <w:rPr>
          <w:rFonts w:eastAsiaTheme="minorEastAsia"/>
          <w:sz w:val="20"/>
        </w:rPr>
        <w:t xml:space="preserve">Maximum stresses/forces/reactions on mode </w:t>
      </w:r>
      <w:r w:rsidRPr="0059430A">
        <w:rPr>
          <w:rFonts w:eastAsiaTheme="minorEastAsia"/>
          <w:i/>
          <w:sz w:val="20"/>
        </w:rPr>
        <w:t xml:space="preserve">i </w:t>
      </w:r>
      <w:r w:rsidRPr="0059430A">
        <w:rPr>
          <w:rFonts w:eastAsiaTheme="minorEastAsia"/>
          <w:sz w:val="20"/>
        </w:rPr>
        <w:t>:</w:t>
      </w:r>
    </w:p>
    <w:p w:rsidR="00F20FC6" w:rsidRPr="0059430A" w:rsidRDefault="00F20FC6" w:rsidP="00D94256">
      <w:pPr>
        <w:ind w:firstLine="720"/>
        <w:jc w:val="right"/>
        <w:rPr>
          <w:rFonts w:eastAsiaTheme="minorEastAsia"/>
          <w:sz w:val="20"/>
        </w:rPr>
      </w:pPr>
      <w:r w:rsidRPr="0059430A">
        <w:rPr>
          <w:rFonts w:eastAsiaTheme="minorEastAsia"/>
          <w:sz w:val="20"/>
        </w:rPr>
        <w:t xml:space="preserve">                                       </w:t>
      </w:r>
      <w:r w:rsidR="00D94256" w:rsidRPr="00D94256">
        <w:rPr>
          <w:rFonts w:eastAsiaTheme="minorEastAsia"/>
          <w:position w:val="-28"/>
          <w:sz w:val="20"/>
          <w:lang w:val="ru-RU"/>
        </w:rPr>
        <w:object w:dxaOrig="2480" w:dyaOrig="600">
          <v:shape id="_x0000_i1072" type="#_x0000_t75" style="width:124.2pt;height:30.6pt" o:ole="">
            <v:imagedata r:id="rId112" o:title=""/>
          </v:shape>
          <o:OLEObject Type="Embed" ProgID="Equation.3" ShapeID="_x0000_i1072" DrawAspect="Content" ObjectID="_1379769052" r:id="rId113"/>
        </w:object>
      </w:r>
      <w:r w:rsidRPr="0059430A">
        <w:rPr>
          <w:rFonts w:eastAsiaTheme="minorEastAsia"/>
          <w:sz w:val="20"/>
        </w:rPr>
        <w:t xml:space="preserve">                                                      </w:t>
      </w:r>
      <w:r w:rsidR="00854082" w:rsidRPr="0059430A">
        <w:rPr>
          <w:rFonts w:eastAsiaTheme="minorEastAsia"/>
          <w:sz w:val="20"/>
        </w:rPr>
        <w:t xml:space="preserve"> </w:t>
      </w:r>
      <w:r w:rsidRPr="0059430A">
        <w:rPr>
          <w:rFonts w:eastAsiaTheme="minorEastAsia"/>
          <w:sz w:val="20"/>
        </w:rPr>
        <w:t xml:space="preserve"> </w:t>
      </w:r>
      <w:r w:rsidR="00854082" w:rsidRPr="0059430A">
        <w:rPr>
          <w:rFonts w:eastAsiaTheme="minorEastAsia"/>
          <w:sz w:val="20"/>
        </w:rPr>
        <w:t>(9)</w:t>
      </w:r>
      <w:r w:rsidRPr="0059430A">
        <w:rPr>
          <w:rFonts w:eastAsiaTheme="minorEastAsia"/>
          <w:sz w:val="20"/>
        </w:rPr>
        <w:t xml:space="preserve">   </w:t>
      </w:r>
    </w:p>
    <w:p w:rsidR="00F20FC6" w:rsidRPr="0059430A" w:rsidRDefault="00854082" w:rsidP="0059430A">
      <w:pPr>
        <w:rPr>
          <w:rFonts w:eastAsiaTheme="minorEastAsia"/>
          <w:sz w:val="20"/>
        </w:rPr>
      </w:pPr>
      <w:r w:rsidRPr="0059430A">
        <w:rPr>
          <w:rFonts w:eastAsiaTheme="minorEastAsia"/>
          <w:sz w:val="20"/>
        </w:rPr>
        <w:t>Here</w:t>
      </w:r>
      <w:r w:rsidR="00F20FC6" w:rsidRPr="0059430A">
        <w:rPr>
          <w:rFonts w:eastAsiaTheme="minorEastAsia"/>
          <w:sz w:val="20"/>
        </w:rPr>
        <w:t xml:space="preserve"> </w:t>
      </w:r>
      <w:r w:rsidR="00D94256" w:rsidRPr="00D94256">
        <w:rPr>
          <w:rFonts w:eastAsiaTheme="minorEastAsia"/>
          <w:position w:val="-10"/>
          <w:sz w:val="20"/>
          <w:lang w:val="ru-RU"/>
        </w:rPr>
        <w:object w:dxaOrig="840" w:dyaOrig="300">
          <v:shape id="_x0000_i1073" type="#_x0000_t75" style="width:39pt;height:14.4pt" o:ole="">
            <v:imagedata r:id="rId114" o:title=""/>
          </v:shape>
          <o:OLEObject Type="Embed" ProgID="Equation.3" ShapeID="_x0000_i1073" DrawAspect="Content" ObjectID="_1379769053" r:id="rId115"/>
        </w:object>
      </w:r>
      <w:r w:rsidR="00F20FC6" w:rsidRPr="0059430A">
        <w:rPr>
          <w:rFonts w:eastAsiaTheme="minorEastAsia"/>
          <w:sz w:val="20"/>
        </w:rPr>
        <w:t xml:space="preserve"> </w:t>
      </w:r>
      <w:r w:rsidRPr="0059430A">
        <w:rPr>
          <w:rFonts w:eastAsiaTheme="minorEastAsia"/>
          <w:sz w:val="20"/>
        </w:rPr>
        <w:t xml:space="preserve">– </w:t>
      </w:r>
      <w:r w:rsidR="00F20FC6" w:rsidRPr="0059430A">
        <w:rPr>
          <w:rFonts w:eastAsiaTheme="minorEastAsia"/>
          <w:sz w:val="20"/>
        </w:rPr>
        <w:t xml:space="preserve">design response spectrum for the circular frequency </w:t>
      </w:r>
      <w:r w:rsidR="00D94256" w:rsidRPr="00D94256">
        <w:rPr>
          <w:rFonts w:eastAsiaTheme="minorEastAsia"/>
          <w:position w:val="-10"/>
          <w:sz w:val="20"/>
          <w:lang w:val="ru-RU"/>
        </w:rPr>
        <w:object w:dxaOrig="260" w:dyaOrig="300">
          <v:shape id="_x0000_i1074" type="#_x0000_t75" style="width:12pt;height:14.4pt" o:ole="">
            <v:imagedata r:id="rId116" o:title=""/>
          </v:shape>
          <o:OLEObject Type="Embed" ProgID="Equation.3" ShapeID="_x0000_i1074" DrawAspect="Content" ObjectID="_1379769054" r:id="rId117"/>
        </w:object>
      </w:r>
      <w:r w:rsidR="00F20FC6" w:rsidRPr="0059430A">
        <w:rPr>
          <w:rFonts w:eastAsiaTheme="minorEastAsia"/>
          <w:sz w:val="20"/>
        </w:rPr>
        <w:t xml:space="preserve"> and the damping </w:t>
      </w:r>
      <w:r w:rsidR="00D94256" w:rsidRPr="00D94256">
        <w:rPr>
          <w:rFonts w:eastAsiaTheme="minorEastAsia"/>
          <w:position w:val="-10"/>
          <w:sz w:val="20"/>
          <w:lang w:val="ru-RU"/>
        </w:rPr>
        <w:object w:dxaOrig="220" w:dyaOrig="300">
          <v:shape id="_x0000_i1075" type="#_x0000_t75" style="width:10.8pt;height:15.6pt" o:ole="">
            <v:imagedata r:id="rId118" o:title=""/>
          </v:shape>
          <o:OLEObject Type="Embed" ProgID="Equation.3" ShapeID="_x0000_i1075" DrawAspect="Content" ObjectID="_1379769055" r:id="rId119"/>
        </w:object>
      </w:r>
      <w:r w:rsidR="00F20FC6" w:rsidRPr="0059430A">
        <w:rPr>
          <w:rFonts w:eastAsiaTheme="minorEastAsia"/>
          <w:sz w:val="20"/>
        </w:rPr>
        <w:t xml:space="preserve">, corresponding to mode </w:t>
      </w:r>
      <w:r w:rsidR="00D94256" w:rsidRPr="0059430A">
        <w:rPr>
          <w:rFonts w:eastAsiaTheme="minorEastAsia"/>
          <w:position w:val="-6"/>
          <w:sz w:val="20"/>
        </w:rPr>
        <w:object w:dxaOrig="139" w:dyaOrig="240">
          <v:shape id="_x0000_i1076" type="#_x0000_t75" style="width:7.8pt;height:12pt" o:ole="">
            <v:imagedata r:id="rId120" o:title=""/>
          </v:shape>
          <o:OLEObject Type="Embed" ProgID="Equation.3" ShapeID="_x0000_i1076" DrawAspect="Content" ObjectID="_1379769056" r:id="rId121"/>
        </w:object>
      </w:r>
      <w:r w:rsidR="00F20FC6" w:rsidRPr="0059430A">
        <w:rPr>
          <w:rFonts w:eastAsiaTheme="minorEastAsia"/>
          <w:sz w:val="20"/>
        </w:rPr>
        <w:t xml:space="preserve">; </w:t>
      </w:r>
      <w:r w:rsidR="00D94256" w:rsidRPr="00D94256">
        <w:rPr>
          <w:rFonts w:eastAsiaTheme="minorEastAsia"/>
          <w:position w:val="-10"/>
          <w:sz w:val="20"/>
          <w:lang w:val="ru-RU"/>
        </w:rPr>
        <w:object w:dxaOrig="279" w:dyaOrig="340">
          <v:shape id="_x0000_i1077" type="#_x0000_t75" style="width:12.6pt;height:16.8pt" o:ole="">
            <v:imagedata r:id="rId122" o:title=""/>
          </v:shape>
          <o:OLEObject Type="Embed" ProgID="Equation.3" ShapeID="_x0000_i1077" DrawAspect="Content" ObjectID="_1379769057" r:id="rId123"/>
        </w:object>
      </w:r>
      <w:r w:rsidR="00F20FC6" w:rsidRPr="0059430A">
        <w:rPr>
          <w:rFonts w:eastAsiaTheme="minorEastAsia"/>
          <w:sz w:val="20"/>
        </w:rPr>
        <w:t xml:space="preserve"> </w:t>
      </w:r>
      <w:r w:rsidRPr="0059430A">
        <w:rPr>
          <w:rFonts w:eastAsiaTheme="minorEastAsia"/>
          <w:sz w:val="20"/>
        </w:rPr>
        <w:t>–</w:t>
      </w:r>
      <w:r w:rsidR="00F20FC6" w:rsidRPr="0059430A">
        <w:rPr>
          <w:rFonts w:eastAsiaTheme="minorEastAsia"/>
          <w:sz w:val="20"/>
        </w:rPr>
        <w:t xml:space="preserve"> modal participation factor for mode </w:t>
      </w:r>
      <w:r w:rsidR="00D94256" w:rsidRPr="0059430A">
        <w:rPr>
          <w:rFonts w:eastAsiaTheme="minorEastAsia"/>
          <w:position w:val="-6"/>
          <w:sz w:val="20"/>
        </w:rPr>
        <w:object w:dxaOrig="139" w:dyaOrig="240">
          <v:shape id="_x0000_i1078" type="#_x0000_t75" style="width:7.8pt;height:12pt" o:ole="">
            <v:imagedata r:id="rId124" o:title=""/>
          </v:shape>
          <o:OLEObject Type="Embed" ProgID="Equation.3" ShapeID="_x0000_i1078" DrawAspect="Content" ObjectID="_1379769058" r:id="rId125"/>
        </w:object>
      </w:r>
      <w:r w:rsidR="00F20FC6" w:rsidRPr="0059430A">
        <w:rPr>
          <w:rFonts w:eastAsiaTheme="minorEastAsia"/>
          <w:sz w:val="20"/>
        </w:rPr>
        <w:t xml:space="preserve"> in direction </w:t>
      </w:r>
      <w:r w:rsidR="00F20FC6" w:rsidRPr="0059430A">
        <w:rPr>
          <w:rFonts w:eastAsiaTheme="minorEastAsia"/>
          <w:position w:val="-6"/>
          <w:sz w:val="20"/>
        </w:rPr>
        <w:object w:dxaOrig="200" w:dyaOrig="279">
          <v:shape id="_x0000_i1079" type="#_x0000_t75" style="width:10.2pt;height:13.8pt" o:ole="">
            <v:imagedata r:id="rId126" o:title=""/>
          </v:shape>
          <o:OLEObject Type="Embed" ProgID="Equation.3" ShapeID="_x0000_i1079" DrawAspect="Content" ObjectID="_1379769059" r:id="rId127"/>
        </w:object>
      </w:r>
      <w:r w:rsidR="00F20FC6" w:rsidRPr="0059430A">
        <w:rPr>
          <w:rFonts w:eastAsiaTheme="minorEastAsia"/>
          <w:sz w:val="20"/>
        </w:rPr>
        <w:t xml:space="preserve">; </w:t>
      </w:r>
      <w:r w:rsidR="00D94256" w:rsidRPr="00D94256">
        <w:rPr>
          <w:rFonts w:eastAsiaTheme="minorEastAsia"/>
          <w:position w:val="-10"/>
          <w:sz w:val="20"/>
          <w:lang w:val="ru-RU"/>
        </w:rPr>
        <w:object w:dxaOrig="360" w:dyaOrig="300">
          <v:shape id="_x0000_i1080" type="#_x0000_t75" style="width:15pt;height:12.6pt" o:ole="">
            <v:imagedata r:id="rId128" o:title=""/>
          </v:shape>
          <o:OLEObject Type="Embed" ProgID="Equation.3" ShapeID="_x0000_i1080" DrawAspect="Content" ObjectID="_1379769060" r:id="rId129"/>
        </w:object>
      </w:r>
      <w:r w:rsidR="00F20FC6" w:rsidRPr="0059430A">
        <w:rPr>
          <w:rFonts w:eastAsiaTheme="minorEastAsia"/>
          <w:sz w:val="20"/>
        </w:rPr>
        <w:t xml:space="preserve"> </w:t>
      </w:r>
      <w:r w:rsidRPr="0059430A">
        <w:rPr>
          <w:rFonts w:eastAsiaTheme="minorEastAsia"/>
          <w:sz w:val="20"/>
        </w:rPr>
        <w:t>–</w:t>
      </w:r>
      <w:r w:rsidR="00F20FC6" w:rsidRPr="0059430A">
        <w:rPr>
          <w:rFonts w:eastAsiaTheme="minorEastAsia"/>
          <w:sz w:val="20"/>
        </w:rPr>
        <w:t xml:space="preserve">normalized vector with displacements for mode </w:t>
      </w:r>
      <w:r w:rsidR="00D94256" w:rsidRPr="0059430A">
        <w:rPr>
          <w:rFonts w:eastAsiaTheme="minorEastAsia"/>
          <w:position w:val="-6"/>
          <w:sz w:val="20"/>
        </w:rPr>
        <w:object w:dxaOrig="139" w:dyaOrig="240">
          <v:shape id="_x0000_i1081" type="#_x0000_t75" style="width:7.8pt;height:12pt" o:ole="">
            <v:imagedata r:id="rId130" o:title=""/>
          </v:shape>
          <o:OLEObject Type="Embed" ProgID="Equation.3" ShapeID="_x0000_i1081" DrawAspect="Content" ObjectID="_1379769061" r:id="rId131"/>
        </w:object>
      </w:r>
      <w:r w:rsidR="00F20FC6" w:rsidRPr="0059430A">
        <w:rPr>
          <w:rFonts w:eastAsiaTheme="minorEastAsia"/>
          <w:sz w:val="20"/>
        </w:rPr>
        <w:t xml:space="preserve">; </w:t>
      </w:r>
      <w:r w:rsidR="00D94256" w:rsidRPr="00D94256">
        <w:rPr>
          <w:rFonts w:eastAsiaTheme="minorEastAsia"/>
          <w:position w:val="-10"/>
          <w:sz w:val="20"/>
          <w:lang w:val="ru-RU"/>
        </w:rPr>
        <w:object w:dxaOrig="380" w:dyaOrig="300">
          <v:shape id="_x0000_i1082" type="#_x0000_t75" style="width:18.6pt;height:15pt" o:ole="">
            <v:imagedata r:id="rId132" o:title=""/>
          </v:shape>
          <o:OLEObject Type="Embed" ProgID="Equation.3" ShapeID="_x0000_i1082" DrawAspect="Content" ObjectID="_1379769062" r:id="rId133"/>
        </w:object>
      </w:r>
      <w:r w:rsidR="00B33FBE" w:rsidRPr="0059430A">
        <w:rPr>
          <w:rFonts w:eastAsiaTheme="minorEastAsia"/>
          <w:position w:val="-12"/>
          <w:sz w:val="20"/>
        </w:rPr>
        <w:t xml:space="preserve"> </w:t>
      </w:r>
      <w:r w:rsidRPr="0059430A">
        <w:rPr>
          <w:rFonts w:eastAsiaTheme="minorEastAsia"/>
          <w:sz w:val="20"/>
        </w:rPr>
        <w:t>–</w:t>
      </w:r>
      <w:r w:rsidR="00F20FC6" w:rsidRPr="0059430A">
        <w:rPr>
          <w:rFonts w:eastAsiaTheme="minorEastAsia"/>
          <w:sz w:val="20"/>
        </w:rPr>
        <w:t xml:space="preserve"> stresses/forces/reactions values for mode </w:t>
      </w:r>
      <w:r w:rsidR="00D94256" w:rsidRPr="0059430A">
        <w:rPr>
          <w:rFonts w:eastAsiaTheme="minorEastAsia"/>
          <w:position w:val="-6"/>
          <w:sz w:val="20"/>
        </w:rPr>
        <w:object w:dxaOrig="139" w:dyaOrig="240">
          <v:shape id="_x0000_i1083" type="#_x0000_t75" style="width:7.8pt;height:12pt" o:ole="">
            <v:imagedata r:id="rId134" o:title=""/>
          </v:shape>
          <o:OLEObject Type="Embed" ProgID="Equation.3" ShapeID="_x0000_i1083" DrawAspect="Content" ObjectID="_1379769063" r:id="rId135"/>
        </w:object>
      </w:r>
      <w:r w:rsidR="00F20FC6" w:rsidRPr="0059430A">
        <w:rPr>
          <w:rFonts w:eastAsiaTheme="minorEastAsia"/>
          <w:sz w:val="20"/>
        </w:rPr>
        <w:t xml:space="preserve">. </w:t>
      </w:r>
    </w:p>
    <w:p w:rsidR="008118DE" w:rsidRPr="0059430A" w:rsidRDefault="00B33FBE" w:rsidP="0059430A">
      <w:pPr>
        <w:ind w:firstLine="720"/>
        <w:rPr>
          <w:rFonts w:eastAsiaTheme="minorEastAsia"/>
          <w:sz w:val="20"/>
        </w:rPr>
      </w:pPr>
      <w:r w:rsidRPr="0059430A">
        <w:rPr>
          <w:rFonts w:eastAsiaTheme="minorEastAsia"/>
          <w:sz w:val="20"/>
        </w:rPr>
        <w:t xml:space="preserve">The total response on impact in </w:t>
      </w:r>
      <w:r w:rsidRPr="0059430A">
        <w:rPr>
          <w:rFonts w:eastAsiaTheme="minorEastAsia"/>
          <w:i/>
          <w:sz w:val="20"/>
        </w:rPr>
        <w:t>k</w:t>
      </w:r>
      <w:r w:rsidRPr="0059430A">
        <w:rPr>
          <w:rFonts w:eastAsiaTheme="minorEastAsia"/>
          <w:sz w:val="20"/>
        </w:rPr>
        <w:t xml:space="preserve"> direction and earthquake component combination are determined by standard summation rules (SRSS, CQC, «100-40-40»).</w:t>
      </w:r>
    </w:p>
    <w:p w:rsidR="00610A42" w:rsidRPr="0059430A" w:rsidRDefault="002E3BF9" w:rsidP="0059430A">
      <w:pPr>
        <w:ind w:firstLine="720"/>
        <w:rPr>
          <w:rFonts w:eastAsiaTheme="minorEastAsia"/>
          <w:sz w:val="20"/>
        </w:rPr>
      </w:pPr>
      <w:r w:rsidRPr="0059430A">
        <w:rPr>
          <w:rFonts w:eastAsiaTheme="minorEastAsia"/>
          <w:sz w:val="20"/>
        </w:rPr>
        <w:t>At the preliminary stage a model</w:t>
      </w:r>
      <w:r w:rsidR="00350DF8" w:rsidRPr="0059430A">
        <w:rPr>
          <w:rFonts w:eastAsiaTheme="minorEastAsia"/>
          <w:sz w:val="20"/>
        </w:rPr>
        <w:t xml:space="preserve"> (FEM, analytic) </w:t>
      </w:r>
      <w:r w:rsidRPr="0059430A">
        <w:rPr>
          <w:rFonts w:eastAsiaTheme="minorEastAsia"/>
          <w:sz w:val="20"/>
        </w:rPr>
        <w:t>of component is</w:t>
      </w:r>
      <w:r w:rsidR="00350DF8" w:rsidRPr="0059430A">
        <w:rPr>
          <w:rFonts w:eastAsiaTheme="minorEastAsia"/>
          <w:sz w:val="20"/>
        </w:rPr>
        <w:t xml:space="preserve"> built</w:t>
      </w:r>
      <w:r w:rsidRPr="0059430A">
        <w:rPr>
          <w:rFonts w:eastAsiaTheme="minorEastAsia"/>
          <w:sz w:val="20"/>
        </w:rPr>
        <w:t xml:space="preserve"> and</w:t>
      </w:r>
      <w:r w:rsidR="00350DF8" w:rsidRPr="0059430A">
        <w:rPr>
          <w:rFonts w:eastAsiaTheme="minorEastAsia"/>
          <w:sz w:val="20"/>
        </w:rPr>
        <w:t xml:space="preserve"> all cofactors</w:t>
      </w:r>
      <w:r w:rsidR="00A535EC" w:rsidRPr="0059430A">
        <w:rPr>
          <w:rFonts w:eastAsiaTheme="minorEastAsia"/>
          <w:sz w:val="20"/>
        </w:rPr>
        <w:t xml:space="preserve"> </w:t>
      </w:r>
      <w:r w:rsidR="00A769CE" w:rsidRPr="0059430A">
        <w:rPr>
          <w:rFonts w:eastAsiaTheme="minorEastAsia"/>
          <w:sz w:val="20"/>
        </w:rPr>
        <w:t>of</w:t>
      </w:r>
      <w:r w:rsidR="00A535EC" w:rsidRPr="0059430A">
        <w:rPr>
          <w:rFonts w:eastAsiaTheme="minorEastAsia"/>
          <w:sz w:val="20"/>
        </w:rPr>
        <w:t xml:space="preserve"> </w:t>
      </w:r>
      <w:r w:rsidR="00D94256" w:rsidRPr="00D94256">
        <w:rPr>
          <w:rFonts w:eastAsiaTheme="minorEastAsia"/>
          <w:position w:val="-10"/>
          <w:sz w:val="20"/>
          <w:lang w:val="ru-RU"/>
        </w:rPr>
        <w:object w:dxaOrig="859" w:dyaOrig="300">
          <v:shape id="_x0000_i1084" type="#_x0000_t75" style="width:36.6pt;height:13.2pt" o:ole="">
            <v:imagedata r:id="rId136" o:title=""/>
          </v:shape>
          <o:OLEObject Type="Embed" ProgID="Equation.3" ShapeID="_x0000_i1084" DrawAspect="Content" ObjectID="_1379769064" r:id="rId137"/>
        </w:object>
      </w:r>
      <w:r w:rsidR="00350DF8" w:rsidRPr="0059430A">
        <w:rPr>
          <w:rFonts w:eastAsiaTheme="minorEastAsia"/>
          <w:sz w:val="20"/>
        </w:rPr>
        <w:t xml:space="preserve"> </w:t>
      </w:r>
      <w:proofErr w:type="gramStart"/>
      <w:r w:rsidR="00350DF8" w:rsidRPr="0059430A">
        <w:rPr>
          <w:rFonts w:eastAsiaTheme="minorEastAsia"/>
          <w:sz w:val="20"/>
        </w:rPr>
        <w:t xml:space="preserve">– </w:t>
      </w:r>
      <w:proofErr w:type="gramEnd"/>
      <w:r w:rsidR="00D94256" w:rsidRPr="00D94256">
        <w:rPr>
          <w:rFonts w:eastAsiaTheme="minorEastAsia"/>
          <w:position w:val="-10"/>
          <w:sz w:val="20"/>
          <w:lang w:val="ru-RU"/>
        </w:rPr>
        <w:object w:dxaOrig="260" w:dyaOrig="300">
          <v:shape id="_x0000_i1085" type="#_x0000_t75" style="width:10.8pt;height:13.2pt" o:ole="">
            <v:imagedata r:id="rId138" o:title=""/>
          </v:shape>
          <o:OLEObject Type="Embed" ProgID="Equation.3" ShapeID="_x0000_i1085" DrawAspect="Content" ObjectID="_1379769065" r:id="rId139"/>
        </w:object>
      </w:r>
      <w:r w:rsidR="00350DF8" w:rsidRPr="0059430A">
        <w:rPr>
          <w:rFonts w:eastAsiaTheme="minorEastAsia"/>
          <w:sz w:val="20"/>
        </w:rPr>
        <w:t xml:space="preserve">, </w:t>
      </w:r>
      <w:r w:rsidR="00D94256" w:rsidRPr="00D94256">
        <w:rPr>
          <w:rFonts w:eastAsiaTheme="minorEastAsia"/>
          <w:position w:val="-10"/>
          <w:sz w:val="20"/>
          <w:lang w:val="ru-RU"/>
        </w:rPr>
        <w:object w:dxaOrig="300" w:dyaOrig="340">
          <v:shape id="_x0000_i1086" type="#_x0000_t75" style="width:12pt;height:14.4pt" o:ole="">
            <v:imagedata r:id="rId140" o:title=""/>
          </v:shape>
          <o:OLEObject Type="Embed" ProgID="Equation.3" ShapeID="_x0000_i1086" DrawAspect="Content" ObjectID="_1379769066" r:id="rId141"/>
        </w:object>
      </w:r>
      <w:r w:rsidR="00350DF8" w:rsidRPr="0059430A">
        <w:rPr>
          <w:rFonts w:eastAsiaTheme="minorEastAsia"/>
          <w:sz w:val="20"/>
        </w:rPr>
        <w:t xml:space="preserve">, </w:t>
      </w:r>
      <w:r w:rsidR="00D94256" w:rsidRPr="00D94256">
        <w:rPr>
          <w:rFonts w:eastAsiaTheme="minorEastAsia"/>
          <w:position w:val="-10"/>
          <w:sz w:val="20"/>
          <w:lang w:val="ru-RU"/>
        </w:rPr>
        <w:object w:dxaOrig="360" w:dyaOrig="300">
          <v:shape id="_x0000_i1087" type="#_x0000_t75" style="width:15.6pt;height:13.2pt" o:ole="">
            <v:imagedata r:id="rId142" o:title=""/>
          </v:shape>
          <o:OLEObject Type="Embed" ProgID="Equation.3" ShapeID="_x0000_i1087" DrawAspect="Content" ObjectID="_1379769067" r:id="rId143"/>
        </w:object>
      </w:r>
      <w:r w:rsidR="00350DF8" w:rsidRPr="0059430A">
        <w:rPr>
          <w:rFonts w:eastAsiaTheme="minorEastAsia"/>
          <w:sz w:val="20"/>
        </w:rPr>
        <w:t xml:space="preserve">, </w:t>
      </w:r>
      <w:r w:rsidR="00D94256" w:rsidRPr="00D94256">
        <w:rPr>
          <w:rFonts w:eastAsiaTheme="minorEastAsia"/>
          <w:position w:val="-10"/>
          <w:sz w:val="20"/>
          <w:lang w:val="ru-RU"/>
        </w:rPr>
        <w:object w:dxaOrig="380" w:dyaOrig="300">
          <v:shape id="_x0000_i1088" type="#_x0000_t75" style="width:16.2pt;height:13.2pt" o:ole="">
            <v:imagedata r:id="rId144" o:title=""/>
          </v:shape>
          <o:OLEObject Type="Embed" ProgID="Equation.3" ShapeID="_x0000_i1088" DrawAspect="Content" ObjectID="_1379769068" r:id="rId145"/>
        </w:object>
      </w:r>
      <w:r w:rsidR="00350DF8" w:rsidRPr="0059430A">
        <w:rPr>
          <w:rFonts w:eastAsiaTheme="minorEastAsia"/>
          <w:sz w:val="20"/>
        </w:rPr>
        <w:t xml:space="preserve"> –</w:t>
      </w:r>
      <w:r w:rsidR="00A535EC" w:rsidRPr="0059430A">
        <w:rPr>
          <w:rFonts w:eastAsiaTheme="minorEastAsia"/>
          <w:sz w:val="20"/>
        </w:rPr>
        <w:t xml:space="preserve"> </w:t>
      </w:r>
      <w:r w:rsidR="00350DF8" w:rsidRPr="0059430A">
        <w:rPr>
          <w:rFonts w:eastAsiaTheme="minorEastAsia"/>
          <w:sz w:val="20"/>
        </w:rPr>
        <w:t>in (8)</w:t>
      </w:r>
      <w:r w:rsidR="00A769CE" w:rsidRPr="0059430A">
        <w:rPr>
          <w:rFonts w:eastAsiaTheme="minorEastAsia"/>
          <w:sz w:val="20"/>
        </w:rPr>
        <w:t>,</w:t>
      </w:r>
      <w:r w:rsidR="00350DF8" w:rsidRPr="0059430A">
        <w:rPr>
          <w:rFonts w:eastAsiaTheme="minorEastAsia"/>
          <w:sz w:val="20"/>
        </w:rPr>
        <w:t xml:space="preserve"> (9) are founded </w:t>
      </w:r>
      <w:r w:rsidRPr="0059430A">
        <w:rPr>
          <w:rFonts w:eastAsiaTheme="minorEastAsia"/>
          <w:sz w:val="20"/>
        </w:rPr>
        <w:t xml:space="preserve">by means of </w:t>
      </w:r>
      <w:r w:rsidR="00350DF8" w:rsidRPr="0059430A">
        <w:rPr>
          <w:rFonts w:eastAsiaTheme="minorEastAsia"/>
          <w:sz w:val="20"/>
        </w:rPr>
        <w:t>modal</w:t>
      </w:r>
      <w:r w:rsidR="000B7727" w:rsidRPr="0059430A">
        <w:rPr>
          <w:rFonts w:eastAsiaTheme="minorEastAsia"/>
          <w:sz w:val="20"/>
        </w:rPr>
        <w:t xml:space="preserve"> analysis</w:t>
      </w:r>
      <w:r w:rsidR="00350DF8" w:rsidRPr="0059430A">
        <w:rPr>
          <w:rFonts w:eastAsiaTheme="minorEastAsia"/>
          <w:sz w:val="20"/>
        </w:rPr>
        <w:t xml:space="preserve">. </w:t>
      </w:r>
      <w:r w:rsidRPr="0059430A">
        <w:rPr>
          <w:rFonts w:eastAsiaTheme="minorEastAsia"/>
          <w:sz w:val="20"/>
        </w:rPr>
        <w:t xml:space="preserve">Further </w:t>
      </w:r>
      <w:r w:rsidR="00A769CE" w:rsidRPr="0059430A">
        <w:rPr>
          <w:rFonts w:eastAsiaTheme="minorEastAsia"/>
          <w:sz w:val="20"/>
        </w:rPr>
        <w:t>the</w:t>
      </w:r>
      <w:r w:rsidR="009F7134" w:rsidRPr="0059430A">
        <w:rPr>
          <w:rFonts w:eastAsiaTheme="minorEastAsia"/>
          <w:sz w:val="20"/>
        </w:rPr>
        <w:t xml:space="preserve"> most vulnerable points of component and related failure modes under dynamic loading are </w:t>
      </w:r>
      <w:r w:rsidRPr="0059430A">
        <w:rPr>
          <w:rFonts w:eastAsiaTheme="minorEastAsia"/>
          <w:sz w:val="20"/>
        </w:rPr>
        <w:t>identifie</w:t>
      </w:r>
      <w:r w:rsidR="009F7134" w:rsidRPr="0059430A">
        <w:rPr>
          <w:rFonts w:eastAsiaTheme="minorEastAsia"/>
          <w:sz w:val="20"/>
        </w:rPr>
        <w:t>d</w:t>
      </w:r>
      <w:r w:rsidRPr="0059430A">
        <w:rPr>
          <w:rFonts w:eastAsiaTheme="minorEastAsia"/>
          <w:sz w:val="20"/>
        </w:rPr>
        <w:t>.</w:t>
      </w:r>
      <w:r w:rsidR="00BF2ECA" w:rsidRPr="0059430A">
        <w:rPr>
          <w:rFonts w:eastAsiaTheme="minorEastAsia"/>
          <w:sz w:val="20"/>
        </w:rPr>
        <w:t xml:space="preserve"> </w:t>
      </w:r>
      <w:r w:rsidRPr="0059430A">
        <w:rPr>
          <w:rFonts w:eastAsiaTheme="minorEastAsia"/>
          <w:sz w:val="20"/>
        </w:rPr>
        <w:t xml:space="preserve"> </w:t>
      </w:r>
    </w:p>
    <w:p w:rsidR="00730878" w:rsidRDefault="00BA794B" w:rsidP="0059430A">
      <w:pPr>
        <w:ind w:firstLine="720"/>
        <w:rPr>
          <w:rFonts w:eastAsiaTheme="minorEastAsia"/>
          <w:sz w:val="20"/>
        </w:rPr>
      </w:pPr>
      <w:r w:rsidRPr="0059430A">
        <w:rPr>
          <w:rFonts w:eastAsiaTheme="minorEastAsia"/>
          <w:sz w:val="20"/>
        </w:rPr>
        <w:t>An</w:t>
      </w:r>
      <w:r w:rsidR="00BF2ECA" w:rsidRPr="0059430A">
        <w:rPr>
          <w:rFonts w:eastAsiaTheme="minorEastAsia"/>
          <w:sz w:val="20"/>
        </w:rPr>
        <w:t xml:space="preserve"> equipment failure mode</w:t>
      </w:r>
      <w:r w:rsidR="008D1BF7">
        <w:rPr>
          <w:rFonts w:eastAsiaTheme="minorEastAsia"/>
          <w:sz w:val="20"/>
        </w:rPr>
        <w:t xml:space="preserve"> may consist of failure </w:t>
      </w:r>
      <w:proofErr w:type="spellStart"/>
      <w:r w:rsidR="008D1BF7">
        <w:rPr>
          <w:rFonts w:eastAsiaTheme="minorEastAsia"/>
          <w:sz w:val="20"/>
        </w:rPr>
        <w:t>to</w:t>
      </w:r>
      <w:r w:rsidR="002E3BF9" w:rsidRPr="0059430A">
        <w:rPr>
          <w:rFonts w:eastAsiaTheme="minorEastAsia"/>
          <w:sz w:val="20"/>
        </w:rPr>
        <w:t>function</w:t>
      </w:r>
      <w:proofErr w:type="spellEnd"/>
      <w:r w:rsidR="004D7AC8">
        <w:rPr>
          <w:rFonts w:eastAsiaTheme="minorEastAsia"/>
          <w:sz w:val="20"/>
        </w:rPr>
        <w:t xml:space="preserve"> during impact</w:t>
      </w:r>
      <w:r w:rsidR="002E3BF9" w:rsidRPr="0059430A">
        <w:rPr>
          <w:rFonts w:eastAsiaTheme="minorEastAsia"/>
          <w:sz w:val="20"/>
        </w:rPr>
        <w:t xml:space="preserve">, or pressure boundary </w:t>
      </w:r>
      <w:r w:rsidR="00FA4FC8" w:rsidRPr="0059430A">
        <w:rPr>
          <w:rFonts w:eastAsiaTheme="minorEastAsia"/>
          <w:sz w:val="20"/>
        </w:rPr>
        <w:t>collapse</w:t>
      </w:r>
      <w:r w:rsidR="002E3BF9" w:rsidRPr="0059430A">
        <w:rPr>
          <w:rFonts w:eastAsiaTheme="minorEastAsia"/>
          <w:sz w:val="20"/>
        </w:rPr>
        <w:t xml:space="preserve"> for vessels and pipelines.</w:t>
      </w:r>
      <w:r w:rsidR="00730878" w:rsidRPr="0059430A">
        <w:rPr>
          <w:rFonts w:eastAsiaTheme="minorEastAsia"/>
          <w:sz w:val="20"/>
        </w:rPr>
        <w:t xml:space="preserve"> Some typical forms of failure for various types of equipment are listed in [2</w:t>
      </w:r>
      <w:r w:rsidR="00D11553" w:rsidRPr="0059430A">
        <w:rPr>
          <w:rFonts w:eastAsiaTheme="minorEastAsia"/>
          <w:sz w:val="20"/>
        </w:rPr>
        <w:t>,</w:t>
      </w:r>
      <w:r w:rsidR="0042455A">
        <w:rPr>
          <w:rFonts w:eastAsiaTheme="minorEastAsia"/>
          <w:sz w:val="20"/>
        </w:rPr>
        <w:t xml:space="preserve"> </w:t>
      </w:r>
      <w:r w:rsidR="00D11553" w:rsidRPr="0059430A">
        <w:rPr>
          <w:rFonts w:eastAsiaTheme="minorEastAsia"/>
          <w:sz w:val="20"/>
        </w:rPr>
        <w:t>3</w:t>
      </w:r>
      <w:r w:rsidR="00D94256">
        <w:rPr>
          <w:rFonts w:eastAsiaTheme="minorEastAsia"/>
          <w:sz w:val="20"/>
        </w:rPr>
        <w:t>,</w:t>
      </w:r>
      <w:r w:rsidR="0042455A">
        <w:rPr>
          <w:rFonts w:eastAsiaTheme="minorEastAsia"/>
          <w:sz w:val="20"/>
        </w:rPr>
        <w:t xml:space="preserve"> </w:t>
      </w:r>
      <w:proofErr w:type="gramStart"/>
      <w:r w:rsidR="00D94256">
        <w:rPr>
          <w:rFonts w:eastAsiaTheme="minorEastAsia"/>
          <w:sz w:val="20"/>
        </w:rPr>
        <w:t>4</w:t>
      </w:r>
      <w:proofErr w:type="gramEnd"/>
      <w:r w:rsidR="00730878" w:rsidRPr="0059430A">
        <w:rPr>
          <w:rFonts w:eastAsiaTheme="minorEastAsia"/>
          <w:sz w:val="20"/>
        </w:rPr>
        <w:t>].</w:t>
      </w:r>
    </w:p>
    <w:p w:rsidR="00127141" w:rsidRPr="0059430A" w:rsidRDefault="00127141" w:rsidP="0059430A">
      <w:pPr>
        <w:ind w:firstLine="720"/>
        <w:rPr>
          <w:rFonts w:eastAsiaTheme="minorEastAsia"/>
          <w:sz w:val="20"/>
        </w:rPr>
      </w:pPr>
    </w:p>
    <w:p w:rsidR="00E531FD" w:rsidRPr="00E531FD" w:rsidRDefault="00E531FD" w:rsidP="00E531FD">
      <w:pPr>
        <w:pStyle w:val="TextHeading1"/>
        <w:numPr>
          <w:ilvl w:val="0"/>
          <w:numId w:val="1"/>
        </w:numPr>
      </w:pPr>
      <w:r w:rsidRPr="00E531FD">
        <w:t xml:space="preserve">Accounting of </w:t>
      </w:r>
      <w:r w:rsidR="00730878">
        <w:t>multiple</w:t>
      </w:r>
      <w:r w:rsidRPr="00E531FD">
        <w:t xml:space="preserve"> possible failure</w:t>
      </w:r>
      <w:r w:rsidR="00730878">
        <w:t xml:space="preserve"> modes</w:t>
      </w:r>
      <w:r w:rsidRPr="00E531FD">
        <w:t xml:space="preserve"> of component</w:t>
      </w:r>
    </w:p>
    <w:p w:rsidR="00730878" w:rsidRDefault="00730878" w:rsidP="00730878">
      <w:pPr>
        <w:spacing w:line="360" w:lineRule="auto"/>
        <w:ind w:left="720"/>
        <w:rPr>
          <w:rFonts w:eastAsiaTheme="minorEastAsia"/>
        </w:rPr>
      </w:pPr>
    </w:p>
    <w:p w:rsidR="00873C44" w:rsidRPr="0059430A" w:rsidRDefault="00A769CE" w:rsidP="0059430A">
      <w:pPr>
        <w:ind w:firstLine="720"/>
        <w:rPr>
          <w:rFonts w:eastAsiaTheme="minorEastAsia"/>
          <w:sz w:val="20"/>
        </w:rPr>
      </w:pPr>
      <w:r w:rsidRPr="0059430A">
        <w:rPr>
          <w:rFonts w:eastAsiaTheme="minorEastAsia"/>
          <w:sz w:val="20"/>
        </w:rPr>
        <w:t>The c</w:t>
      </w:r>
      <w:r w:rsidR="00E531FD" w:rsidRPr="0059430A">
        <w:rPr>
          <w:rFonts w:eastAsiaTheme="minorEastAsia"/>
          <w:sz w:val="20"/>
        </w:rPr>
        <w:t>onsider</w:t>
      </w:r>
      <w:r w:rsidRPr="0059430A">
        <w:rPr>
          <w:rFonts w:eastAsiaTheme="minorEastAsia"/>
          <w:sz w:val="20"/>
        </w:rPr>
        <w:t>ation of</w:t>
      </w:r>
      <w:r w:rsidR="00E531FD" w:rsidRPr="0059430A">
        <w:rPr>
          <w:rFonts w:eastAsiaTheme="minorEastAsia"/>
          <w:sz w:val="20"/>
        </w:rPr>
        <w:t xml:space="preserve"> several possible</w:t>
      </w:r>
      <w:r w:rsidRPr="0059430A">
        <w:rPr>
          <w:rFonts w:eastAsiaTheme="minorEastAsia"/>
          <w:sz w:val="20"/>
        </w:rPr>
        <w:t xml:space="preserve"> failure modes</w:t>
      </w:r>
      <w:r w:rsidR="0020165D" w:rsidRPr="0059430A">
        <w:rPr>
          <w:rFonts w:eastAsiaTheme="minorEastAsia"/>
          <w:sz w:val="20"/>
        </w:rPr>
        <w:t xml:space="preserve"> </w:t>
      </w:r>
      <w:r w:rsidR="008E7311" w:rsidRPr="0059430A">
        <w:rPr>
          <w:rFonts w:eastAsiaTheme="minorEastAsia"/>
          <w:sz w:val="20"/>
        </w:rPr>
        <w:t>of component leads to</w:t>
      </w:r>
      <w:r w:rsidR="00873C44" w:rsidRPr="0059430A">
        <w:rPr>
          <w:rFonts w:eastAsiaTheme="minorEastAsia"/>
          <w:sz w:val="20"/>
        </w:rPr>
        <w:t xml:space="preserve"> </w:t>
      </w:r>
      <w:r w:rsidRPr="0059430A">
        <w:rPr>
          <w:rFonts w:eastAsiaTheme="minorEastAsia"/>
          <w:sz w:val="20"/>
        </w:rPr>
        <w:t>the</w:t>
      </w:r>
      <w:r w:rsidR="00873C44" w:rsidRPr="0059430A">
        <w:rPr>
          <w:rFonts w:eastAsiaTheme="minorEastAsia"/>
          <w:sz w:val="20"/>
        </w:rPr>
        <w:t xml:space="preserve"> definition of event «failure of component». Obviously it is a disjunction of events</w:t>
      </w:r>
      <w:r w:rsidR="00873C44" w:rsidRPr="0059430A">
        <w:rPr>
          <w:rFonts w:eastAsiaTheme="minorEastAsia"/>
          <w:i/>
          <w:sz w:val="20"/>
        </w:rPr>
        <w:t xml:space="preserve"> A</w:t>
      </w:r>
      <w:r w:rsidR="00873C44" w:rsidRPr="0059430A">
        <w:rPr>
          <w:rFonts w:eastAsiaTheme="minorEastAsia"/>
          <w:i/>
          <w:sz w:val="20"/>
          <w:vertAlign w:val="subscript"/>
        </w:rPr>
        <w:t>1</w:t>
      </w:r>
      <w:r w:rsidR="00873C44" w:rsidRPr="0059430A">
        <w:rPr>
          <w:rFonts w:eastAsiaTheme="minorEastAsia"/>
          <w:i/>
          <w:sz w:val="20"/>
        </w:rPr>
        <w:t>, A</w:t>
      </w:r>
      <w:r w:rsidR="00873C44" w:rsidRPr="0059430A">
        <w:rPr>
          <w:rFonts w:eastAsiaTheme="minorEastAsia"/>
          <w:i/>
          <w:sz w:val="20"/>
          <w:vertAlign w:val="subscript"/>
        </w:rPr>
        <w:t>2</w:t>
      </w:r>
      <w:proofErr w:type="gramStart"/>
      <w:r w:rsidR="00873C44" w:rsidRPr="0059430A">
        <w:rPr>
          <w:rFonts w:eastAsiaTheme="minorEastAsia"/>
          <w:i/>
          <w:sz w:val="20"/>
        </w:rPr>
        <w:t>, …,</w:t>
      </w:r>
      <w:proofErr w:type="gramEnd"/>
      <w:r w:rsidR="00873C44" w:rsidRPr="0059430A">
        <w:rPr>
          <w:rFonts w:eastAsiaTheme="minorEastAsia"/>
          <w:sz w:val="20"/>
        </w:rPr>
        <w:t xml:space="preserve"> </w:t>
      </w:r>
      <w:r w:rsidR="00873C44" w:rsidRPr="0059430A">
        <w:rPr>
          <w:rFonts w:eastAsiaTheme="minorEastAsia"/>
          <w:i/>
          <w:sz w:val="20"/>
        </w:rPr>
        <w:t>A</w:t>
      </w:r>
      <w:r w:rsidR="00873C44" w:rsidRPr="0059430A">
        <w:rPr>
          <w:rFonts w:eastAsiaTheme="minorEastAsia"/>
          <w:i/>
          <w:sz w:val="20"/>
          <w:vertAlign w:val="subscript"/>
        </w:rPr>
        <w:t>m</w:t>
      </w:r>
      <w:r w:rsidR="00873C44" w:rsidRPr="0059430A">
        <w:rPr>
          <w:rFonts w:eastAsiaTheme="minorEastAsia"/>
          <w:sz w:val="20"/>
        </w:rPr>
        <w:t>, each of them corresponds to the failure of a particular mode:</w:t>
      </w:r>
    </w:p>
    <w:p w:rsidR="00873C44" w:rsidRPr="0059430A" w:rsidRDefault="00127141" w:rsidP="0059430A">
      <w:pPr>
        <w:ind w:firstLine="720"/>
        <w:jc w:val="right"/>
        <w:rPr>
          <w:rFonts w:eastAsiaTheme="minorEastAsia"/>
          <w:sz w:val="20"/>
        </w:rPr>
      </w:pPr>
      <w:r w:rsidRPr="00127141">
        <w:rPr>
          <w:rFonts w:eastAsiaTheme="minorEastAsia"/>
          <w:position w:val="-10"/>
          <w:sz w:val="20"/>
          <w:lang w:val="ru-RU"/>
        </w:rPr>
        <w:object w:dxaOrig="2340" w:dyaOrig="300">
          <v:shape id="_x0000_i1089" type="#_x0000_t75" style="width:103.8pt;height:13.8pt" o:ole="">
            <v:imagedata r:id="rId146" o:title=""/>
          </v:shape>
          <o:OLEObject Type="Embed" ProgID="Equation.3" ShapeID="_x0000_i1089" DrawAspect="Content" ObjectID="_1379769069" r:id="rId147"/>
        </w:object>
      </w:r>
      <w:r w:rsidR="00B54CF2" w:rsidRPr="0059430A">
        <w:rPr>
          <w:rFonts w:eastAsiaTheme="minorEastAsia"/>
          <w:sz w:val="20"/>
        </w:rPr>
        <w:t xml:space="preserve">                                                            (10)</w:t>
      </w:r>
    </w:p>
    <w:p w:rsidR="00B54CF2" w:rsidRPr="0059430A" w:rsidRDefault="00B54CF2" w:rsidP="0059430A">
      <w:pPr>
        <w:ind w:firstLine="720"/>
        <w:rPr>
          <w:rFonts w:eastAsiaTheme="minorEastAsia"/>
          <w:sz w:val="20"/>
        </w:rPr>
      </w:pPr>
      <w:r w:rsidRPr="0059430A">
        <w:rPr>
          <w:rFonts w:eastAsiaTheme="minorEastAsia"/>
          <w:sz w:val="20"/>
        </w:rPr>
        <w:t xml:space="preserve">Rather a complicated issue is </w:t>
      </w:r>
      <w:r w:rsidR="00262FE4" w:rsidRPr="0059430A">
        <w:rPr>
          <w:rFonts w:eastAsiaTheme="minorEastAsia"/>
          <w:sz w:val="20"/>
        </w:rPr>
        <w:t>a</w:t>
      </w:r>
      <w:r w:rsidRPr="0059430A">
        <w:rPr>
          <w:rFonts w:eastAsiaTheme="minorEastAsia"/>
          <w:sz w:val="20"/>
        </w:rPr>
        <w:t xml:space="preserve"> degree of correlation </w:t>
      </w:r>
      <w:r w:rsidR="00262FE4" w:rsidRPr="0059430A">
        <w:rPr>
          <w:rFonts w:eastAsiaTheme="minorEastAsia"/>
          <w:sz w:val="20"/>
        </w:rPr>
        <w:t>between</w:t>
      </w:r>
      <w:r w:rsidRPr="0059430A">
        <w:rPr>
          <w:rFonts w:eastAsiaTheme="minorEastAsia"/>
          <w:sz w:val="20"/>
        </w:rPr>
        <w:t xml:space="preserve"> events</w:t>
      </w:r>
      <w:r w:rsidRPr="0059430A">
        <w:rPr>
          <w:rFonts w:eastAsiaTheme="minorEastAsia"/>
          <w:i/>
          <w:sz w:val="20"/>
        </w:rPr>
        <w:t xml:space="preserve"> A</w:t>
      </w:r>
      <w:r w:rsidRPr="0059430A">
        <w:rPr>
          <w:rFonts w:eastAsiaTheme="minorEastAsia"/>
          <w:i/>
          <w:sz w:val="20"/>
          <w:vertAlign w:val="subscript"/>
        </w:rPr>
        <w:t>1</w:t>
      </w:r>
      <w:r w:rsidRPr="0059430A">
        <w:rPr>
          <w:rFonts w:eastAsiaTheme="minorEastAsia"/>
          <w:i/>
          <w:sz w:val="20"/>
        </w:rPr>
        <w:t>, A</w:t>
      </w:r>
      <w:r w:rsidRPr="0059430A">
        <w:rPr>
          <w:rFonts w:eastAsiaTheme="minorEastAsia"/>
          <w:i/>
          <w:sz w:val="20"/>
          <w:vertAlign w:val="subscript"/>
        </w:rPr>
        <w:t>2</w:t>
      </w:r>
      <w:proofErr w:type="gramStart"/>
      <w:r w:rsidRPr="0059430A">
        <w:rPr>
          <w:rFonts w:eastAsiaTheme="minorEastAsia"/>
          <w:i/>
          <w:sz w:val="20"/>
        </w:rPr>
        <w:t>, …,</w:t>
      </w:r>
      <w:proofErr w:type="gramEnd"/>
      <w:r w:rsidRPr="0059430A">
        <w:rPr>
          <w:rFonts w:eastAsiaTheme="minorEastAsia"/>
          <w:sz w:val="20"/>
        </w:rPr>
        <w:t xml:space="preserve"> </w:t>
      </w:r>
      <w:r w:rsidRPr="0059430A">
        <w:rPr>
          <w:rFonts w:eastAsiaTheme="minorEastAsia"/>
          <w:i/>
          <w:sz w:val="20"/>
        </w:rPr>
        <w:t>A</w:t>
      </w:r>
      <w:r w:rsidRPr="0059430A">
        <w:rPr>
          <w:rFonts w:eastAsiaTheme="minorEastAsia"/>
          <w:i/>
          <w:sz w:val="20"/>
          <w:vertAlign w:val="subscript"/>
        </w:rPr>
        <w:t>m</w:t>
      </w:r>
      <w:r w:rsidRPr="0059430A">
        <w:rPr>
          <w:rFonts w:eastAsiaTheme="minorEastAsia"/>
          <w:sz w:val="20"/>
        </w:rPr>
        <w:t xml:space="preserve"> </w:t>
      </w:r>
      <w:r w:rsidR="00320AB0" w:rsidRPr="0059430A">
        <w:rPr>
          <w:rFonts w:eastAsiaTheme="minorEastAsia"/>
          <w:sz w:val="20"/>
        </w:rPr>
        <w:t>of</w:t>
      </w:r>
      <w:r w:rsidRPr="0059430A">
        <w:rPr>
          <w:rFonts w:eastAsiaTheme="minorEastAsia"/>
          <w:sz w:val="20"/>
        </w:rPr>
        <w:t xml:space="preserve"> common initiating cause, however, </w:t>
      </w:r>
      <w:r w:rsidR="00262FE4" w:rsidRPr="0059430A">
        <w:rPr>
          <w:rFonts w:eastAsiaTheme="minorEastAsia"/>
          <w:sz w:val="20"/>
        </w:rPr>
        <w:t>it is</w:t>
      </w:r>
      <w:r w:rsidRPr="0059430A">
        <w:rPr>
          <w:rFonts w:eastAsiaTheme="minorEastAsia"/>
          <w:sz w:val="20"/>
        </w:rPr>
        <w:t xml:space="preserve"> assume</w:t>
      </w:r>
      <w:r w:rsidR="00262FE4" w:rsidRPr="0059430A">
        <w:rPr>
          <w:rFonts w:eastAsiaTheme="minorEastAsia"/>
          <w:sz w:val="20"/>
        </w:rPr>
        <w:t>d</w:t>
      </w:r>
      <w:r w:rsidRPr="0059430A">
        <w:rPr>
          <w:rFonts w:eastAsiaTheme="minorEastAsia"/>
          <w:sz w:val="20"/>
        </w:rPr>
        <w:t xml:space="preserve"> that failures of different modes are independent events. Then the probability of </w:t>
      </w:r>
      <w:r w:rsidRPr="0059430A">
        <w:rPr>
          <w:rFonts w:eastAsiaTheme="minorEastAsia"/>
          <w:sz w:val="20"/>
        </w:rPr>
        <w:lastRenderedPageBreak/>
        <w:t>failure of component can be expressed by:</w:t>
      </w:r>
    </w:p>
    <w:p w:rsidR="00F20FC6" w:rsidRPr="0059430A" w:rsidRDefault="00320AB0" w:rsidP="0059430A">
      <w:pPr>
        <w:ind w:firstLine="720"/>
        <w:jc w:val="right"/>
        <w:rPr>
          <w:rFonts w:eastAsiaTheme="minorEastAsia"/>
          <w:sz w:val="20"/>
        </w:rPr>
      </w:pPr>
      <w:r w:rsidRPr="0059430A">
        <w:rPr>
          <w:rFonts w:eastAsiaTheme="minorEastAsia"/>
          <w:position w:val="-22"/>
          <w:sz w:val="20"/>
        </w:rPr>
        <w:object w:dxaOrig="1900" w:dyaOrig="600">
          <v:shape id="_x0000_i1090" type="#_x0000_t75" style="width:89.4pt;height:28.8pt" o:ole="">
            <v:imagedata r:id="rId148" o:title=""/>
          </v:shape>
          <o:OLEObject Type="Embed" ProgID="Equation.3" ShapeID="_x0000_i1090" DrawAspect="Content" ObjectID="_1379769070" r:id="rId149"/>
        </w:object>
      </w:r>
      <w:r w:rsidRPr="0059430A">
        <w:rPr>
          <w:rFonts w:eastAsiaTheme="minorEastAsia"/>
          <w:sz w:val="20"/>
        </w:rPr>
        <w:t xml:space="preserve">                                                                     (11)</w:t>
      </w:r>
    </w:p>
    <w:p w:rsidR="000C7B28" w:rsidRDefault="00C31E9F" w:rsidP="000C7B28">
      <w:pPr>
        <w:pStyle w:val="TextHeading1"/>
        <w:numPr>
          <w:ilvl w:val="0"/>
          <w:numId w:val="1"/>
        </w:numPr>
        <w:rPr>
          <w:rFonts w:eastAsiaTheme="minorEastAsia"/>
        </w:rPr>
      </w:pPr>
      <w:r w:rsidRPr="00C31E9F">
        <w:rPr>
          <w:rFonts w:eastAsiaTheme="minorEastAsia"/>
        </w:rPr>
        <w:t>Sequence Quantification and decision making</w:t>
      </w:r>
    </w:p>
    <w:p w:rsidR="00C31E9F" w:rsidRDefault="00C31E9F" w:rsidP="00C31E9F">
      <w:pPr>
        <w:pStyle w:val="BodyTextIndent"/>
      </w:pPr>
    </w:p>
    <w:p w:rsidR="00C31E9F" w:rsidRPr="0059430A" w:rsidRDefault="00C31E9F" w:rsidP="0059430A">
      <w:pPr>
        <w:ind w:firstLine="720"/>
        <w:rPr>
          <w:rFonts w:eastAsiaTheme="minorEastAsia"/>
          <w:sz w:val="20"/>
        </w:rPr>
      </w:pPr>
      <w:r w:rsidRPr="0059430A">
        <w:rPr>
          <w:rFonts w:eastAsiaTheme="minorEastAsia"/>
          <w:sz w:val="20"/>
        </w:rPr>
        <w:t>Further</w:t>
      </w:r>
      <w:r w:rsidR="00A56AF7" w:rsidRPr="0059430A">
        <w:rPr>
          <w:rFonts w:eastAsiaTheme="minorEastAsia"/>
          <w:sz w:val="20"/>
        </w:rPr>
        <w:t xml:space="preserve"> </w:t>
      </w:r>
      <w:r w:rsidRPr="0059430A">
        <w:rPr>
          <w:rFonts w:eastAsiaTheme="minorEastAsia"/>
          <w:sz w:val="20"/>
        </w:rPr>
        <w:t>procedure</w:t>
      </w:r>
      <w:r w:rsidR="00A56AF7" w:rsidRPr="0059430A">
        <w:rPr>
          <w:rFonts w:eastAsiaTheme="minorEastAsia"/>
          <w:sz w:val="20"/>
        </w:rPr>
        <w:t xml:space="preserve"> flow partly</w:t>
      </w:r>
      <w:r w:rsidRPr="0059430A">
        <w:rPr>
          <w:rFonts w:eastAsiaTheme="minorEastAsia"/>
          <w:sz w:val="20"/>
        </w:rPr>
        <w:t xml:space="preserve"> overlaps with SPRA: developing a list of initiating events,</w:t>
      </w:r>
      <w:r w:rsidR="00BA3BD9" w:rsidRPr="0059430A">
        <w:rPr>
          <w:rFonts w:eastAsiaTheme="minorEastAsia"/>
          <w:sz w:val="20"/>
        </w:rPr>
        <w:t xml:space="preserve"> </w:t>
      </w:r>
      <w:r w:rsidRPr="0059430A">
        <w:rPr>
          <w:rFonts w:eastAsiaTheme="minorEastAsia"/>
          <w:sz w:val="20"/>
        </w:rPr>
        <w:t xml:space="preserve">event </w:t>
      </w:r>
      <w:r w:rsidR="00A56AF7" w:rsidRPr="0059430A">
        <w:rPr>
          <w:rFonts w:eastAsiaTheme="minorEastAsia"/>
          <w:sz w:val="20"/>
        </w:rPr>
        <w:t xml:space="preserve">and fault </w:t>
      </w:r>
      <w:r w:rsidRPr="0059430A">
        <w:rPr>
          <w:rFonts w:eastAsiaTheme="minorEastAsia"/>
          <w:sz w:val="20"/>
        </w:rPr>
        <w:t>trees</w:t>
      </w:r>
      <w:r w:rsidR="00BA3BD9" w:rsidRPr="0059430A">
        <w:rPr>
          <w:rFonts w:eastAsiaTheme="minorEastAsia"/>
          <w:sz w:val="20"/>
        </w:rPr>
        <w:t xml:space="preserve">, </w:t>
      </w:r>
      <w:proofErr w:type="gramStart"/>
      <w:r w:rsidR="009A1F99" w:rsidRPr="0059430A">
        <w:rPr>
          <w:rFonts w:eastAsiaTheme="minorEastAsia"/>
          <w:sz w:val="20"/>
        </w:rPr>
        <w:t>end</w:t>
      </w:r>
      <w:proofErr w:type="gramEnd"/>
      <w:r w:rsidR="009A1F99" w:rsidRPr="0059430A">
        <w:rPr>
          <w:rFonts w:eastAsiaTheme="minorEastAsia"/>
          <w:sz w:val="20"/>
        </w:rPr>
        <w:t xml:space="preserve"> states</w:t>
      </w:r>
      <w:r w:rsidRPr="0059430A">
        <w:rPr>
          <w:rFonts w:eastAsiaTheme="minorEastAsia"/>
          <w:sz w:val="20"/>
        </w:rPr>
        <w:t xml:space="preserve">. Traditionally, event trees display the success or failure of various safety systems leading from initial event to </w:t>
      </w:r>
      <w:r w:rsidR="0042455A">
        <w:rPr>
          <w:rFonts w:eastAsiaTheme="minorEastAsia"/>
          <w:sz w:val="20"/>
        </w:rPr>
        <w:t xml:space="preserve">an </w:t>
      </w:r>
      <w:r w:rsidRPr="0059430A">
        <w:rPr>
          <w:rFonts w:eastAsiaTheme="minorEastAsia"/>
          <w:sz w:val="20"/>
        </w:rPr>
        <w:t>end state. For each of the systems in an event tree there is a corresponding fault tree which relates the various structure and e</w:t>
      </w:r>
      <w:r w:rsidR="009A1F99" w:rsidRPr="0059430A">
        <w:rPr>
          <w:rFonts w:eastAsiaTheme="minorEastAsia"/>
          <w:sz w:val="20"/>
        </w:rPr>
        <w:t>quipment failures [</w:t>
      </w:r>
      <w:r w:rsidR="00242D8B">
        <w:rPr>
          <w:rFonts w:eastAsiaTheme="minorEastAsia"/>
          <w:sz w:val="20"/>
        </w:rPr>
        <w:t>2</w:t>
      </w:r>
      <w:r w:rsidR="009A1F99" w:rsidRPr="0059430A">
        <w:rPr>
          <w:rFonts w:eastAsiaTheme="minorEastAsia"/>
          <w:sz w:val="20"/>
        </w:rPr>
        <w:t>]. Having assessed</w:t>
      </w:r>
      <w:r w:rsidRPr="0059430A">
        <w:rPr>
          <w:rFonts w:eastAsiaTheme="minorEastAsia"/>
          <w:sz w:val="20"/>
        </w:rPr>
        <w:t xml:space="preserve"> </w:t>
      </w:r>
      <w:r w:rsidR="00320427" w:rsidRPr="0059430A">
        <w:rPr>
          <w:rFonts w:eastAsiaTheme="minorEastAsia"/>
          <w:sz w:val="20"/>
        </w:rPr>
        <w:t>the probabilit</w:t>
      </w:r>
      <w:r w:rsidR="009A1F99" w:rsidRPr="0059430A">
        <w:rPr>
          <w:rFonts w:eastAsiaTheme="minorEastAsia"/>
          <w:sz w:val="20"/>
        </w:rPr>
        <w:t>ies</w:t>
      </w:r>
      <w:r w:rsidR="00320427" w:rsidRPr="0059430A">
        <w:rPr>
          <w:rFonts w:eastAsiaTheme="minorEastAsia"/>
          <w:sz w:val="20"/>
        </w:rPr>
        <w:t xml:space="preserve"> of failure of safety system</w:t>
      </w:r>
      <w:r w:rsidR="009A1F99" w:rsidRPr="0059430A">
        <w:rPr>
          <w:rFonts w:eastAsiaTheme="minorEastAsia"/>
          <w:sz w:val="20"/>
        </w:rPr>
        <w:t>s</w:t>
      </w:r>
      <w:r w:rsidR="00320427" w:rsidRPr="0059430A">
        <w:rPr>
          <w:rFonts w:eastAsiaTheme="minorEastAsia"/>
          <w:sz w:val="20"/>
        </w:rPr>
        <w:t xml:space="preserve"> by means of</w:t>
      </w:r>
      <w:r w:rsidRPr="0059430A">
        <w:rPr>
          <w:rFonts w:eastAsiaTheme="minorEastAsia"/>
          <w:sz w:val="20"/>
        </w:rPr>
        <w:t xml:space="preserve"> </w:t>
      </w:r>
      <w:r w:rsidR="009A1F99" w:rsidRPr="0059430A">
        <w:rPr>
          <w:rFonts w:eastAsiaTheme="minorEastAsia"/>
          <w:sz w:val="20"/>
        </w:rPr>
        <w:t>fault</w:t>
      </w:r>
      <w:r w:rsidRPr="0059430A">
        <w:rPr>
          <w:rFonts w:eastAsiaTheme="minorEastAsia"/>
          <w:sz w:val="20"/>
        </w:rPr>
        <w:t xml:space="preserve"> tree</w:t>
      </w:r>
      <w:r w:rsidR="009A1F99" w:rsidRPr="0059430A">
        <w:rPr>
          <w:rFonts w:eastAsiaTheme="minorEastAsia"/>
          <w:sz w:val="20"/>
        </w:rPr>
        <w:t>s</w:t>
      </w:r>
      <w:r w:rsidRPr="0059430A">
        <w:rPr>
          <w:rFonts w:eastAsiaTheme="minorEastAsia"/>
          <w:sz w:val="20"/>
        </w:rPr>
        <w:t>,</w:t>
      </w:r>
      <w:r w:rsidR="009A1F99" w:rsidRPr="0059430A">
        <w:rPr>
          <w:rFonts w:eastAsiaTheme="minorEastAsia"/>
          <w:sz w:val="20"/>
        </w:rPr>
        <w:t xml:space="preserve"> we come out </w:t>
      </w:r>
      <w:r w:rsidR="008A0420" w:rsidRPr="0059430A">
        <w:rPr>
          <w:rFonts w:eastAsiaTheme="minorEastAsia"/>
          <w:sz w:val="20"/>
        </w:rPr>
        <w:t>to the probabilities</w:t>
      </w:r>
      <w:r w:rsidRPr="0059430A">
        <w:rPr>
          <w:rFonts w:eastAsiaTheme="minorEastAsia"/>
          <w:sz w:val="20"/>
        </w:rPr>
        <w:t xml:space="preserve"> of</w:t>
      </w:r>
      <w:r w:rsidR="009A1F99" w:rsidRPr="0059430A">
        <w:rPr>
          <w:rFonts w:eastAsiaTheme="minorEastAsia"/>
          <w:sz w:val="20"/>
        </w:rPr>
        <w:t xml:space="preserve"> </w:t>
      </w:r>
      <w:r w:rsidRPr="0059430A">
        <w:rPr>
          <w:rFonts w:eastAsiaTheme="minorEastAsia"/>
          <w:sz w:val="20"/>
        </w:rPr>
        <w:t>different types of</w:t>
      </w:r>
      <w:r w:rsidR="009A1F99" w:rsidRPr="0059430A">
        <w:rPr>
          <w:rFonts w:eastAsiaTheme="minorEastAsia"/>
          <w:sz w:val="20"/>
        </w:rPr>
        <w:t xml:space="preserve"> end</w:t>
      </w:r>
      <w:r w:rsidRPr="0059430A">
        <w:rPr>
          <w:rFonts w:eastAsiaTheme="minorEastAsia"/>
          <w:sz w:val="20"/>
        </w:rPr>
        <w:t xml:space="preserve"> states</w:t>
      </w:r>
      <w:r w:rsidR="009A1F99" w:rsidRPr="0059430A">
        <w:rPr>
          <w:rFonts w:eastAsiaTheme="minorEastAsia"/>
          <w:sz w:val="20"/>
        </w:rPr>
        <w:t xml:space="preserve"> realizations</w:t>
      </w:r>
      <w:r w:rsidRPr="0059430A">
        <w:rPr>
          <w:rFonts w:eastAsiaTheme="minorEastAsia"/>
          <w:sz w:val="20"/>
        </w:rPr>
        <w:t xml:space="preserve">. The obtained values of the probability of failure can be grouped by type of </w:t>
      </w:r>
      <w:r w:rsidR="005F4C91" w:rsidRPr="0059430A">
        <w:rPr>
          <w:rFonts w:eastAsiaTheme="minorEastAsia"/>
          <w:sz w:val="20"/>
        </w:rPr>
        <w:t>end</w:t>
      </w:r>
      <w:r w:rsidRPr="0059430A">
        <w:rPr>
          <w:rFonts w:eastAsiaTheme="minorEastAsia"/>
          <w:sz w:val="20"/>
        </w:rPr>
        <w:t xml:space="preserve"> state (core damage,</w:t>
      </w:r>
      <w:r w:rsidR="00D61AA7" w:rsidRPr="0059430A">
        <w:rPr>
          <w:rFonts w:eastAsiaTheme="minorEastAsia"/>
          <w:sz w:val="20"/>
        </w:rPr>
        <w:t xml:space="preserve"> small release,</w:t>
      </w:r>
      <w:r w:rsidRPr="0059430A">
        <w:rPr>
          <w:rFonts w:eastAsiaTheme="minorEastAsia"/>
          <w:sz w:val="20"/>
        </w:rPr>
        <w:t xml:space="preserve"> large release etc</w:t>
      </w:r>
      <w:r w:rsidR="005F4C91" w:rsidRPr="0059430A">
        <w:rPr>
          <w:rFonts w:eastAsiaTheme="minorEastAsia"/>
          <w:sz w:val="20"/>
        </w:rPr>
        <w:t>.</w:t>
      </w:r>
      <w:r w:rsidRPr="0059430A">
        <w:rPr>
          <w:rFonts w:eastAsiaTheme="minorEastAsia"/>
          <w:sz w:val="20"/>
        </w:rPr>
        <w:t xml:space="preserve">) and then for each type constructed its </w:t>
      </w:r>
      <w:r w:rsidR="00D61AA7" w:rsidRPr="0059430A">
        <w:rPr>
          <w:rFonts w:eastAsiaTheme="minorEastAsia"/>
          <w:sz w:val="20"/>
        </w:rPr>
        <w:t>probability</w:t>
      </w:r>
      <w:r w:rsidR="00292952" w:rsidRPr="0059430A">
        <w:rPr>
          <w:rFonts w:eastAsiaTheme="minorEastAsia"/>
          <w:sz w:val="20"/>
        </w:rPr>
        <w:t xml:space="preserve"> measure</w:t>
      </w:r>
      <w:r w:rsidRPr="0059430A">
        <w:rPr>
          <w:rFonts w:eastAsiaTheme="minorEastAsia"/>
          <w:sz w:val="20"/>
        </w:rPr>
        <w:t xml:space="preserve"> scale. Leaving for</w:t>
      </w:r>
      <w:r w:rsidR="00292952" w:rsidRPr="0059430A">
        <w:rPr>
          <w:rFonts w:eastAsiaTheme="minorEastAsia"/>
          <w:sz w:val="20"/>
        </w:rPr>
        <w:t xml:space="preserve"> a</w:t>
      </w:r>
      <w:r w:rsidRPr="0059430A">
        <w:rPr>
          <w:rFonts w:eastAsiaTheme="minorEastAsia"/>
          <w:sz w:val="20"/>
        </w:rPr>
        <w:t xml:space="preserve"> future research and discussion its numerical performance, qualit</w:t>
      </w:r>
      <w:r w:rsidR="00D00825" w:rsidRPr="0059430A">
        <w:rPr>
          <w:rFonts w:eastAsiaTheme="minorEastAsia"/>
          <w:sz w:val="20"/>
        </w:rPr>
        <w:t>ative it</w:t>
      </w:r>
      <w:r w:rsidRPr="0059430A">
        <w:rPr>
          <w:rFonts w:eastAsiaTheme="minorEastAsia"/>
          <w:sz w:val="20"/>
        </w:rPr>
        <w:t xml:space="preserve"> can be divided</w:t>
      </w:r>
      <w:r w:rsidR="00D3754E" w:rsidRPr="0059430A">
        <w:rPr>
          <w:rFonts w:eastAsiaTheme="minorEastAsia"/>
          <w:sz w:val="20"/>
        </w:rPr>
        <w:t xml:space="preserve"> </w:t>
      </w:r>
      <w:r w:rsidRPr="0059430A">
        <w:rPr>
          <w:rFonts w:eastAsiaTheme="minorEastAsia"/>
          <w:sz w:val="20"/>
        </w:rPr>
        <w:t>into two states:</w:t>
      </w:r>
    </w:p>
    <w:p w:rsidR="009A541C" w:rsidRPr="0059430A" w:rsidRDefault="009A541C" w:rsidP="0059430A">
      <w:pPr>
        <w:pStyle w:val="ListParagraph"/>
        <w:numPr>
          <w:ilvl w:val="0"/>
          <w:numId w:val="6"/>
        </w:numPr>
        <w:rPr>
          <w:rFonts w:eastAsiaTheme="minorEastAsia"/>
          <w:sz w:val="20"/>
        </w:rPr>
      </w:pPr>
      <w:r w:rsidRPr="0059430A">
        <w:rPr>
          <w:rFonts w:eastAsiaTheme="minorEastAsia"/>
          <w:sz w:val="20"/>
        </w:rPr>
        <w:t>The operation can be continued without shutdown (for low failure probability of failure,</w:t>
      </w:r>
    </w:p>
    <w:p w:rsidR="009A541C" w:rsidRPr="0059430A" w:rsidRDefault="009A541C" w:rsidP="0059430A">
      <w:pPr>
        <w:pStyle w:val="ListParagraph"/>
        <w:ind w:left="1080"/>
        <w:rPr>
          <w:rFonts w:eastAsiaTheme="minorEastAsia"/>
          <w:sz w:val="20"/>
        </w:rPr>
      </w:pPr>
      <w:r w:rsidRPr="0059430A">
        <w:rPr>
          <w:rFonts w:eastAsiaTheme="minorEastAsia"/>
          <w:sz w:val="20"/>
        </w:rPr>
        <w:t xml:space="preserve"> P &lt; </w:t>
      </w:r>
      <w:proofErr w:type="gramStart"/>
      <w:r w:rsidRPr="0059430A">
        <w:rPr>
          <w:rFonts w:eastAsiaTheme="minorEastAsia"/>
          <w:sz w:val="20"/>
        </w:rPr>
        <w:t>P</w:t>
      </w:r>
      <w:r w:rsidRPr="0059430A">
        <w:rPr>
          <w:rFonts w:eastAsiaTheme="minorEastAsia"/>
          <w:sz w:val="20"/>
          <w:vertAlign w:val="subscript"/>
        </w:rPr>
        <w:t xml:space="preserve">1 </w:t>
      </w:r>
      <w:r w:rsidRPr="0059430A">
        <w:rPr>
          <w:rFonts w:eastAsiaTheme="minorEastAsia"/>
          <w:sz w:val="20"/>
        </w:rPr>
        <w:t>)</w:t>
      </w:r>
      <w:proofErr w:type="gramEnd"/>
    </w:p>
    <w:p w:rsidR="0070561A" w:rsidRPr="0059430A" w:rsidRDefault="009A541C" w:rsidP="0059430A">
      <w:pPr>
        <w:pStyle w:val="ListParagraph"/>
        <w:numPr>
          <w:ilvl w:val="0"/>
          <w:numId w:val="6"/>
        </w:numPr>
        <w:rPr>
          <w:rFonts w:eastAsiaTheme="minorEastAsia"/>
          <w:sz w:val="20"/>
        </w:rPr>
      </w:pPr>
      <w:r w:rsidRPr="0059430A">
        <w:rPr>
          <w:rFonts w:eastAsiaTheme="minorEastAsia"/>
          <w:sz w:val="20"/>
        </w:rPr>
        <w:t xml:space="preserve">The operation can be continued after shutdown and detailed inspection of individual </w:t>
      </w:r>
      <w:r w:rsidR="0042455A" w:rsidRPr="0059430A">
        <w:rPr>
          <w:rFonts w:eastAsiaTheme="minorEastAsia"/>
          <w:sz w:val="20"/>
        </w:rPr>
        <w:t xml:space="preserve">components </w:t>
      </w:r>
      <w:r w:rsidR="0042455A">
        <w:rPr>
          <w:rFonts w:eastAsiaTheme="minorEastAsia"/>
          <w:sz w:val="20"/>
        </w:rPr>
        <w:t xml:space="preserve"> or </w:t>
      </w:r>
      <w:r w:rsidRPr="0059430A">
        <w:rPr>
          <w:rFonts w:eastAsiaTheme="minorEastAsia"/>
          <w:sz w:val="20"/>
        </w:rPr>
        <w:t xml:space="preserve">systems </w:t>
      </w:r>
      <w:r w:rsidR="0070561A" w:rsidRPr="0059430A">
        <w:rPr>
          <w:rFonts w:eastAsiaTheme="minorEastAsia"/>
          <w:sz w:val="20"/>
        </w:rPr>
        <w:t>(for P &gt; P</w:t>
      </w:r>
      <w:r w:rsidR="0070561A" w:rsidRPr="0059430A">
        <w:rPr>
          <w:rFonts w:eastAsiaTheme="minorEastAsia"/>
          <w:sz w:val="20"/>
          <w:vertAlign w:val="subscript"/>
        </w:rPr>
        <w:t xml:space="preserve">1 </w:t>
      </w:r>
      <w:r w:rsidR="0070561A" w:rsidRPr="0059430A">
        <w:rPr>
          <w:rFonts w:eastAsiaTheme="minorEastAsia"/>
          <w:sz w:val="20"/>
        </w:rPr>
        <w:t>)</w:t>
      </w:r>
    </w:p>
    <w:p w:rsidR="00BD6D23" w:rsidRDefault="00BD6D23" w:rsidP="0059430A">
      <w:pPr>
        <w:ind w:firstLine="720"/>
        <w:rPr>
          <w:rFonts w:eastAsiaTheme="minorEastAsia"/>
          <w:sz w:val="20"/>
        </w:rPr>
      </w:pPr>
      <w:r w:rsidRPr="0059430A">
        <w:rPr>
          <w:rFonts w:eastAsiaTheme="minorEastAsia"/>
          <w:sz w:val="20"/>
        </w:rPr>
        <w:t>For</w:t>
      </w:r>
      <w:r w:rsidR="00971F81" w:rsidRPr="0059430A">
        <w:rPr>
          <w:rFonts w:eastAsiaTheme="minorEastAsia"/>
          <w:sz w:val="20"/>
        </w:rPr>
        <w:t xml:space="preserve"> </w:t>
      </w:r>
      <w:r w:rsidR="0042455A">
        <w:rPr>
          <w:rFonts w:eastAsiaTheme="minorEastAsia"/>
          <w:sz w:val="20"/>
        </w:rPr>
        <w:t xml:space="preserve">the </w:t>
      </w:r>
      <w:r w:rsidRPr="0059430A">
        <w:rPr>
          <w:rFonts w:eastAsiaTheme="minorEastAsia"/>
          <w:sz w:val="20"/>
        </w:rPr>
        <w:t xml:space="preserve">case «B» the operator has </w:t>
      </w:r>
      <w:r w:rsidR="00541D4C" w:rsidRPr="0059430A">
        <w:rPr>
          <w:rFonts w:eastAsiaTheme="minorEastAsia"/>
          <w:sz w:val="20"/>
        </w:rPr>
        <w:t>an</w:t>
      </w:r>
      <w:r w:rsidRPr="0059430A">
        <w:rPr>
          <w:rFonts w:eastAsiaTheme="minorEastAsia"/>
          <w:sz w:val="20"/>
        </w:rPr>
        <w:t xml:space="preserve"> ability to see the main risk contributors among safety systems and then go down to the level of individual components that govern the failure of the whole system.</w:t>
      </w:r>
      <w:r w:rsidR="00D229C6" w:rsidRPr="0059430A">
        <w:rPr>
          <w:rFonts w:eastAsiaTheme="minorEastAsia"/>
          <w:sz w:val="20"/>
        </w:rPr>
        <w:t xml:space="preserve"> The detailed inspections of these components can </w:t>
      </w:r>
      <w:r w:rsidR="00D03190" w:rsidRPr="0059430A">
        <w:rPr>
          <w:rFonts w:eastAsiaTheme="minorEastAsia"/>
          <w:sz w:val="20"/>
        </w:rPr>
        <w:t xml:space="preserve">clarify further steps to a safe reactor start-up. </w:t>
      </w:r>
      <w:r w:rsidRPr="0059430A">
        <w:rPr>
          <w:rFonts w:eastAsiaTheme="minorEastAsia"/>
          <w:sz w:val="20"/>
        </w:rPr>
        <w:t xml:space="preserve"> </w:t>
      </w:r>
      <w:r w:rsidR="00AA0B8D" w:rsidRPr="0059430A">
        <w:rPr>
          <w:rFonts w:eastAsiaTheme="minorEastAsia"/>
          <w:sz w:val="20"/>
        </w:rPr>
        <w:t>At the same time</w:t>
      </w:r>
      <w:r w:rsidR="0072434F" w:rsidRPr="0059430A">
        <w:rPr>
          <w:rFonts w:eastAsiaTheme="minorEastAsia"/>
          <w:sz w:val="20"/>
        </w:rPr>
        <w:t xml:space="preserve"> the</w:t>
      </w:r>
      <w:r w:rsidR="00AA0B8D" w:rsidRPr="0059430A">
        <w:rPr>
          <w:rFonts w:eastAsiaTheme="minorEastAsia"/>
          <w:sz w:val="20"/>
        </w:rPr>
        <w:t xml:space="preserve"> express-</w:t>
      </w:r>
      <w:r w:rsidRPr="0059430A">
        <w:rPr>
          <w:rFonts w:eastAsiaTheme="minorEastAsia"/>
          <w:sz w:val="20"/>
        </w:rPr>
        <w:t>analysis of potential</w:t>
      </w:r>
      <w:r w:rsidR="00AA0B8D" w:rsidRPr="0059430A">
        <w:rPr>
          <w:rFonts w:eastAsiaTheme="minorEastAsia"/>
          <w:sz w:val="20"/>
        </w:rPr>
        <w:t xml:space="preserve"> damage of</w:t>
      </w:r>
      <w:r w:rsidRPr="0059430A">
        <w:rPr>
          <w:rFonts w:eastAsiaTheme="minorEastAsia"/>
          <w:sz w:val="20"/>
        </w:rPr>
        <w:t xml:space="preserve"> s</w:t>
      </w:r>
      <w:r w:rsidR="00AA0B8D" w:rsidRPr="0059430A">
        <w:rPr>
          <w:rFonts w:eastAsiaTheme="minorEastAsia"/>
          <w:sz w:val="20"/>
        </w:rPr>
        <w:t>afety</w:t>
      </w:r>
      <w:r w:rsidRPr="0059430A">
        <w:rPr>
          <w:rFonts w:eastAsiaTheme="minorEastAsia"/>
          <w:sz w:val="20"/>
        </w:rPr>
        <w:t xml:space="preserve"> systems</w:t>
      </w:r>
      <w:r w:rsidR="00AA0B8D" w:rsidRPr="0059430A">
        <w:rPr>
          <w:rFonts w:eastAsiaTheme="minorEastAsia"/>
          <w:sz w:val="20"/>
        </w:rPr>
        <w:t xml:space="preserve"> </w:t>
      </w:r>
      <w:r w:rsidRPr="0059430A">
        <w:rPr>
          <w:rFonts w:eastAsiaTheme="minorEastAsia"/>
          <w:sz w:val="20"/>
        </w:rPr>
        <w:t>allow</w:t>
      </w:r>
      <w:r w:rsidR="0042455A">
        <w:rPr>
          <w:rFonts w:eastAsiaTheme="minorEastAsia"/>
          <w:sz w:val="20"/>
        </w:rPr>
        <w:t>s</w:t>
      </w:r>
      <w:r w:rsidRPr="0059430A">
        <w:rPr>
          <w:rFonts w:eastAsiaTheme="minorEastAsia"/>
          <w:sz w:val="20"/>
        </w:rPr>
        <w:t xml:space="preserve"> the operator to choose the </w:t>
      </w:r>
      <w:r w:rsidR="0074378C" w:rsidRPr="0059430A">
        <w:rPr>
          <w:rFonts w:eastAsiaTheme="minorEastAsia"/>
          <w:sz w:val="20"/>
        </w:rPr>
        <w:t>path</w:t>
      </w:r>
      <w:r w:rsidRPr="0059430A">
        <w:rPr>
          <w:rFonts w:eastAsiaTheme="minorEastAsia"/>
          <w:sz w:val="20"/>
        </w:rPr>
        <w:t xml:space="preserve"> of </w:t>
      </w:r>
      <w:r w:rsidR="0022078A" w:rsidRPr="0059430A">
        <w:rPr>
          <w:rFonts w:eastAsiaTheme="minorEastAsia"/>
          <w:sz w:val="20"/>
        </w:rPr>
        <w:t>shutting down</w:t>
      </w:r>
      <w:r w:rsidR="00AA6AC6" w:rsidRPr="0059430A">
        <w:rPr>
          <w:rFonts w:eastAsiaTheme="minorEastAsia"/>
          <w:sz w:val="20"/>
        </w:rPr>
        <w:t xml:space="preserve"> </w:t>
      </w:r>
      <w:r w:rsidR="0074378C" w:rsidRPr="0059430A">
        <w:rPr>
          <w:rFonts w:eastAsiaTheme="minorEastAsia"/>
          <w:sz w:val="20"/>
        </w:rPr>
        <w:t>using</w:t>
      </w:r>
      <w:r w:rsidRPr="0059430A">
        <w:rPr>
          <w:rFonts w:eastAsiaTheme="minorEastAsia"/>
          <w:sz w:val="20"/>
        </w:rPr>
        <w:t xml:space="preserve"> </w:t>
      </w:r>
      <w:r w:rsidR="0074378C" w:rsidRPr="0059430A">
        <w:rPr>
          <w:rFonts w:eastAsiaTheme="minorEastAsia"/>
          <w:sz w:val="20"/>
        </w:rPr>
        <w:t>the systems</w:t>
      </w:r>
      <w:r w:rsidR="00AA6AC6" w:rsidRPr="0059430A">
        <w:rPr>
          <w:rFonts w:eastAsiaTheme="minorEastAsia"/>
          <w:sz w:val="20"/>
        </w:rPr>
        <w:t xml:space="preserve"> </w:t>
      </w:r>
      <w:r w:rsidR="002537A6" w:rsidRPr="0059430A">
        <w:rPr>
          <w:rFonts w:eastAsiaTheme="minorEastAsia"/>
          <w:sz w:val="20"/>
        </w:rPr>
        <w:t>of</w:t>
      </w:r>
      <w:r w:rsidRPr="0059430A">
        <w:rPr>
          <w:rFonts w:eastAsiaTheme="minorEastAsia"/>
          <w:sz w:val="20"/>
        </w:rPr>
        <w:t xml:space="preserve"> minimal </w:t>
      </w:r>
      <w:r w:rsidR="00085B53" w:rsidRPr="0059430A">
        <w:rPr>
          <w:rFonts w:eastAsiaTheme="minorEastAsia"/>
          <w:sz w:val="20"/>
        </w:rPr>
        <w:t>probabilities</w:t>
      </w:r>
      <w:r w:rsidRPr="0059430A">
        <w:rPr>
          <w:rFonts w:eastAsiaTheme="minorEastAsia"/>
          <w:sz w:val="20"/>
        </w:rPr>
        <w:t xml:space="preserve"> of</w:t>
      </w:r>
      <w:r w:rsidR="0022078A" w:rsidRPr="0059430A">
        <w:rPr>
          <w:rFonts w:eastAsiaTheme="minorEastAsia"/>
          <w:sz w:val="20"/>
        </w:rPr>
        <w:t xml:space="preserve"> failure</w:t>
      </w:r>
      <w:r w:rsidRPr="0059430A">
        <w:rPr>
          <w:rFonts w:eastAsiaTheme="minorEastAsia"/>
          <w:sz w:val="20"/>
        </w:rPr>
        <w:t>.</w:t>
      </w:r>
    </w:p>
    <w:p w:rsidR="00127141" w:rsidRPr="0059430A" w:rsidRDefault="00127141" w:rsidP="0059430A">
      <w:pPr>
        <w:ind w:firstLine="720"/>
        <w:rPr>
          <w:rFonts w:eastAsiaTheme="minorEastAsia"/>
          <w:sz w:val="20"/>
        </w:rPr>
      </w:pPr>
    </w:p>
    <w:p w:rsidR="009E05FB" w:rsidRDefault="00F24FA3" w:rsidP="00B96A6D">
      <w:pPr>
        <w:pStyle w:val="TextHeading1"/>
        <w:numPr>
          <w:ilvl w:val="0"/>
          <w:numId w:val="1"/>
        </w:numPr>
      </w:pPr>
      <w:r>
        <w:t xml:space="preserve">EXAMPLE </w:t>
      </w:r>
    </w:p>
    <w:p w:rsidR="00F24FA3" w:rsidRDefault="00F24FA3" w:rsidP="00F24FA3">
      <w:pPr>
        <w:pStyle w:val="BodyTextIndent"/>
      </w:pPr>
    </w:p>
    <w:p w:rsidR="00F24FA3" w:rsidRPr="00DA00EB" w:rsidRDefault="00F24FA3" w:rsidP="00DA00EB">
      <w:pPr>
        <w:ind w:firstLine="720"/>
        <w:rPr>
          <w:sz w:val="20"/>
        </w:rPr>
      </w:pPr>
      <w:r w:rsidRPr="00DA00EB">
        <w:rPr>
          <w:sz w:val="20"/>
        </w:rPr>
        <w:t>To illustrate the ideas of RTSS a simplified model of a single channel of the emergency core cooling system</w:t>
      </w:r>
      <w:r w:rsidR="009A6B55" w:rsidRPr="00DA00EB">
        <w:rPr>
          <w:sz w:val="20"/>
        </w:rPr>
        <w:t xml:space="preserve"> (ECCS)</w:t>
      </w:r>
      <w:r w:rsidRPr="00DA00EB">
        <w:rPr>
          <w:sz w:val="20"/>
        </w:rPr>
        <w:t xml:space="preserve"> has been developed. The scheme of the channel is shown on the </w:t>
      </w:r>
      <w:r w:rsidR="00731407" w:rsidRPr="00DA00EB">
        <w:rPr>
          <w:sz w:val="20"/>
        </w:rPr>
        <w:t>Figure 4</w:t>
      </w:r>
      <w:r w:rsidRPr="00DA00EB">
        <w:rPr>
          <w:sz w:val="20"/>
        </w:rPr>
        <w:t>.</w:t>
      </w:r>
      <w:r w:rsidR="005C0923" w:rsidRPr="00DA00EB">
        <w:rPr>
          <w:sz w:val="20"/>
        </w:rPr>
        <w:t xml:space="preserve"> The main function of the system duplicated in three channels is a boron injection </w:t>
      </w:r>
      <w:r w:rsidR="003E7349" w:rsidRPr="00DA00EB">
        <w:rPr>
          <w:sz w:val="20"/>
        </w:rPr>
        <w:t>to</w:t>
      </w:r>
      <w:r w:rsidR="005C0923" w:rsidRPr="00DA00EB">
        <w:rPr>
          <w:sz w:val="20"/>
        </w:rPr>
        <w:t xml:space="preserve"> the </w:t>
      </w:r>
      <w:r w:rsidR="00A85852" w:rsidRPr="00DA00EB">
        <w:rPr>
          <w:sz w:val="20"/>
        </w:rPr>
        <w:t>main loop</w:t>
      </w:r>
      <w:r w:rsidR="005C0923" w:rsidRPr="00DA00EB">
        <w:rPr>
          <w:sz w:val="20"/>
        </w:rPr>
        <w:t>.</w:t>
      </w:r>
      <w:r w:rsidRPr="00DA00EB">
        <w:rPr>
          <w:sz w:val="20"/>
        </w:rPr>
        <w:t xml:space="preserve"> The channel consists of a tank, pip</w:t>
      </w:r>
      <w:r w:rsidR="00084355" w:rsidRPr="00DA00EB">
        <w:rPr>
          <w:sz w:val="20"/>
        </w:rPr>
        <w:t>e</w:t>
      </w:r>
      <w:r w:rsidR="003E7349" w:rsidRPr="00DA00EB">
        <w:rPr>
          <w:sz w:val="20"/>
        </w:rPr>
        <w:t>line</w:t>
      </w:r>
      <w:r w:rsidRPr="00DA00EB">
        <w:rPr>
          <w:sz w:val="20"/>
        </w:rPr>
        <w:t xml:space="preserve">, </w:t>
      </w:r>
      <w:r w:rsidR="00731407" w:rsidRPr="00DA00EB">
        <w:rPr>
          <w:sz w:val="20"/>
        </w:rPr>
        <w:t xml:space="preserve">two motor operated </w:t>
      </w:r>
      <w:r w:rsidRPr="00DA00EB">
        <w:rPr>
          <w:sz w:val="20"/>
        </w:rPr>
        <w:t>valves and</w:t>
      </w:r>
      <w:r w:rsidR="00731407" w:rsidRPr="00DA00EB">
        <w:rPr>
          <w:sz w:val="20"/>
        </w:rPr>
        <w:t xml:space="preserve"> a pump</w:t>
      </w:r>
      <w:r w:rsidRPr="00DA00EB">
        <w:rPr>
          <w:sz w:val="20"/>
        </w:rPr>
        <w:t xml:space="preserve"> </w:t>
      </w:r>
      <w:r w:rsidR="00731407" w:rsidRPr="00DA00EB">
        <w:rPr>
          <w:sz w:val="20"/>
        </w:rPr>
        <w:t>with</w:t>
      </w:r>
      <w:r w:rsidRPr="00DA00EB">
        <w:rPr>
          <w:sz w:val="20"/>
        </w:rPr>
        <w:t xml:space="preserve"> electric motor. Failure of any of these elements leads to failure of the channel. </w:t>
      </w:r>
      <w:r w:rsidR="005C0923" w:rsidRPr="00DA00EB">
        <w:rPr>
          <w:sz w:val="20"/>
        </w:rPr>
        <w:t>T</w:t>
      </w:r>
      <w:r w:rsidRPr="00DA00EB">
        <w:rPr>
          <w:sz w:val="20"/>
        </w:rPr>
        <w:t>he success of the</w:t>
      </w:r>
      <w:r w:rsidR="005C0923" w:rsidRPr="00DA00EB">
        <w:rPr>
          <w:sz w:val="20"/>
        </w:rPr>
        <w:t xml:space="preserve"> whole</w:t>
      </w:r>
      <w:r w:rsidRPr="00DA00EB">
        <w:rPr>
          <w:sz w:val="20"/>
        </w:rPr>
        <w:t xml:space="preserve"> system can be achieved when working one or two channels of</w:t>
      </w:r>
      <w:r w:rsidR="00963EEF" w:rsidRPr="00DA00EB">
        <w:rPr>
          <w:sz w:val="20"/>
        </w:rPr>
        <w:t xml:space="preserve"> </w:t>
      </w:r>
      <w:r w:rsidRPr="00DA00EB">
        <w:rPr>
          <w:sz w:val="20"/>
        </w:rPr>
        <w:t xml:space="preserve">three. </w:t>
      </w:r>
      <w:r w:rsidR="001B4F76" w:rsidRPr="00DA00EB">
        <w:rPr>
          <w:sz w:val="20"/>
        </w:rPr>
        <w:t>P</w:t>
      </w:r>
      <w:r w:rsidRPr="00DA00EB">
        <w:rPr>
          <w:sz w:val="20"/>
        </w:rPr>
        <w:t>robability of failure of system elements</w:t>
      </w:r>
      <w:r w:rsidR="004E1DE5" w:rsidRPr="00DA00EB">
        <w:rPr>
          <w:sz w:val="20"/>
        </w:rPr>
        <w:t xml:space="preserve"> depends </w:t>
      </w:r>
      <w:r w:rsidR="004C6010" w:rsidRPr="00DA00EB">
        <w:rPr>
          <w:sz w:val="20"/>
        </w:rPr>
        <w:t>on</w:t>
      </w:r>
      <w:r w:rsidRPr="00DA00EB">
        <w:rPr>
          <w:sz w:val="20"/>
        </w:rPr>
        <w:t xml:space="preserve"> the probability of failure of other systems, as shown </w:t>
      </w:r>
      <w:r w:rsidR="004C6010" w:rsidRPr="00DA00EB">
        <w:rPr>
          <w:sz w:val="20"/>
        </w:rPr>
        <w:t>o</w:t>
      </w:r>
      <w:r w:rsidRPr="00DA00EB">
        <w:rPr>
          <w:sz w:val="20"/>
        </w:rPr>
        <w:t xml:space="preserve">n the </w:t>
      </w:r>
      <w:r w:rsidR="004C6010" w:rsidRPr="00DA00EB">
        <w:rPr>
          <w:sz w:val="20"/>
        </w:rPr>
        <w:t>F</w:t>
      </w:r>
      <w:r w:rsidRPr="00DA00EB">
        <w:rPr>
          <w:sz w:val="20"/>
        </w:rPr>
        <w:t>igure</w:t>
      </w:r>
      <w:r w:rsidR="004C6010" w:rsidRPr="00DA00EB">
        <w:rPr>
          <w:sz w:val="20"/>
        </w:rPr>
        <w:t xml:space="preserve"> 4</w:t>
      </w:r>
      <w:r w:rsidRPr="00DA00EB">
        <w:rPr>
          <w:sz w:val="20"/>
        </w:rPr>
        <w:t xml:space="preserve">. For example, </w:t>
      </w:r>
      <w:r w:rsidR="00E40A00" w:rsidRPr="00DA00EB">
        <w:rPr>
          <w:sz w:val="20"/>
        </w:rPr>
        <w:t>the normal</w:t>
      </w:r>
      <w:r w:rsidRPr="00DA00EB">
        <w:rPr>
          <w:sz w:val="20"/>
        </w:rPr>
        <w:t xml:space="preserve"> operation of the pump requires water cooling system for cooling</w:t>
      </w:r>
      <w:r w:rsidR="00E40A00" w:rsidRPr="00DA00EB">
        <w:rPr>
          <w:sz w:val="20"/>
        </w:rPr>
        <w:t xml:space="preserve"> the pump</w:t>
      </w:r>
      <w:r w:rsidRPr="00DA00EB">
        <w:rPr>
          <w:sz w:val="20"/>
        </w:rPr>
        <w:t xml:space="preserve"> bearings, ventilation system to cool the motor, power supply and control</w:t>
      </w:r>
      <w:r w:rsidR="003070C6" w:rsidRPr="00DA00EB">
        <w:rPr>
          <w:sz w:val="20"/>
        </w:rPr>
        <w:t xml:space="preserve"> system</w:t>
      </w:r>
      <w:r w:rsidRPr="00DA00EB">
        <w:rPr>
          <w:sz w:val="20"/>
        </w:rPr>
        <w:t xml:space="preserve">. In </w:t>
      </w:r>
      <w:r w:rsidR="00A7793D" w:rsidRPr="00DA00EB">
        <w:rPr>
          <w:sz w:val="20"/>
        </w:rPr>
        <w:t>the given</w:t>
      </w:r>
      <w:r w:rsidRPr="00DA00EB">
        <w:rPr>
          <w:sz w:val="20"/>
        </w:rPr>
        <w:t xml:space="preserve"> model th</w:t>
      </w:r>
      <w:r w:rsidR="00A7793D" w:rsidRPr="00DA00EB">
        <w:rPr>
          <w:sz w:val="20"/>
        </w:rPr>
        <w:t>ese</w:t>
      </w:r>
      <w:r w:rsidRPr="00DA00EB">
        <w:rPr>
          <w:sz w:val="20"/>
        </w:rPr>
        <w:t xml:space="preserve"> interaction</w:t>
      </w:r>
      <w:r w:rsidR="00A7793D" w:rsidRPr="00DA00EB">
        <w:rPr>
          <w:sz w:val="20"/>
        </w:rPr>
        <w:t>s</w:t>
      </w:r>
      <w:r w:rsidRPr="00DA00EB">
        <w:rPr>
          <w:sz w:val="20"/>
        </w:rPr>
        <w:t xml:space="preserve"> </w:t>
      </w:r>
      <w:r w:rsidR="00A7793D" w:rsidRPr="00DA00EB">
        <w:rPr>
          <w:sz w:val="20"/>
        </w:rPr>
        <w:t>are</w:t>
      </w:r>
      <w:r w:rsidRPr="00DA00EB">
        <w:rPr>
          <w:sz w:val="20"/>
        </w:rPr>
        <w:t xml:space="preserve"> not </w:t>
      </w:r>
      <w:r w:rsidR="00A24AAD">
        <w:rPr>
          <w:sz w:val="20"/>
        </w:rPr>
        <w:t>accounted</w:t>
      </w:r>
      <w:r w:rsidRPr="00DA00EB">
        <w:rPr>
          <w:sz w:val="20"/>
        </w:rPr>
        <w:t>, but when a real RTSS</w:t>
      </w:r>
      <w:r w:rsidR="007F46F1" w:rsidRPr="00DA00EB">
        <w:rPr>
          <w:sz w:val="20"/>
        </w:rPr>
        <w:t xml:space="preserve"> </w:t>
      </w:r>
      <w:r w:rsidR="00E140E0" w:rsidRPr="00DA00EB">
        <w:rPr>
          <w:sz w:val="20"/>
        </w:rPr>
        <w:t>is</w:t>
      </w:r>
      <w:r w:rsidR="007F46F1" w:rsidRPr="00DA00EB">
        <w:rPr>
          <w:sz w:val="20"/>
        </w:rPr>
        <w:t xml:space="preserve"> </w:t>
      </w:r>
      <w:r w:rsidR="00E140E0" w:rsidRPr="00DA00EB">
        <w:rPr>
          <w:sz w:val="20"/>
        </w:rPr>
        <w:t>built</w:t>
      </w:r>
      <w:r w:rsidRPr="00DA00EB">
        <w:rPr>
          <w:sz w:val="20"/>
        </w:rPr>
        <w:t>, of course,</w:t>
      </w:r>
      <w:r w:rsidR="00620002">
        <w:rPr>
          <w:sz w:val="20"/>
        </w:rPr>
        <w:t xml:space="preserve"> it</w:t>
      </w:r>
      <w:r w:rsidRPr="00DA00EB">
        <w:rPr>
          <w:sz w:val="20"/>
        </w:rPr>
        <w:t xml:space="preserve"> should be considered.</w:t>
      </w:r>
    </w:p>
    <w:p w:rsidR="0059430A" w:rsidRDefault="0059430A" w:rsidP="00F24FA3"/>
    <w:tbl>
      <w:tblPr>
        <w:tblStyle w:val="TableGrid"/>
        <w:tblW w:w="0" w:type="auto"/>
        <w:tblLook w:val="04A0" w:firstRow="1" w:lastRow="0" w:firstColumn="1" w:lastColumn="0" w:noHBand="0" w:noVBand="1"/>
      </w:tblPr>
      <w:tblGrid>
        <w:gridCol w:w="9286"/>
      </w:tblGrid>
      <w:tr w:rsidR="00990E6D" w:rsidTr="00990E6D">
        <w:tc>
          <w:tcPr>
            <w:tcW w:w="9286" w:type="dxa"/>
          </w:tcPr>
          <w:p w:rsidR="00990E6D" w:rsidRDefault="00990E6D" w:rsidP="00990E6D">
            <w:pPr>
              <w:pStyle w:val="BodyTextIndent"/>
              <w:ind w:firstLine="0"/>
              <w:jc w:val="center"/>
            </w:pPr>
            <w:r>
              <w:rPr>
                <w:noProof/>
                <w:lang w:eastAsia="en-US"/>
              </w:rPr>
              <w:drawing>
                <wp:inline distT="0" distB="0" distL="0" distR="0" wp14:anchorId="7EE147D6" wp14:editId="238DC711">
                  <wp:extent cx="2988000" cy="24087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988000" cy="2408797"/>
                          </a:xfrm>
                          <a:prstGeom prst="rect">
                            <a:avLst/>
                          </a:prstGeom>
                          <a:noFill/>
                          <a:ln>
                            <a:noFill/>
                          </a:ln>
                        </pic:spPr>
                      </pic:pic>
                    </a:graphicData>
                  </a:graphic>
                </wp:inline>
              </w:drawing>
            </w:r>
          </w:p>
        </w:tc>
      </w:tr>
    </w:tbl>
    <w:p w:rsidR="00990E6D" w:rsidRPr="00DA00EB" w:rsidRDefault="00990E6D" w:rsidP="00990E6D">
      <w:pPr>
        <w:jc w:val="center"/>
        <w:rPr>
          <w:rFonts w:eastAsiaTheme="minorEastAsia"/>
          <w:sz w:val="20"/>
          <w:vertAlign w:val="subscript"/>
        </w:rPr>
      </w:pPr>
      <w:r w:rsidRPr="00DA00EB">
        <w:rPr>
          <w:rFonts w:eastAsiaTheme="minorEastAsia"/>
          <w:sz w:val="20"/>
        </w:rPr>
        <w:t xml:space="preserve">Figure 4 </w:t>
      </w:r>
      <w:r w:rsidR="00EE1AE1" w:rsidRPr="00DA00EB">
        <w:rPr>
          <w:rFonts w:eastAsiaTheme="minorEastAsia"/>
          <w:sz w:val="20"/>
        </w:rPr>
        <w:t>Mocked-up scheme</w:t>
      </w:r>
      <w:r w:rsidR="009A6B55" w:rsidRPr="00DA00EB">
        <w:rPr>
          <w:rFonts w:eastAsiaTheme="minorEastAsia"/>
          <w:sz w:val="20"/>
        </w:rPr>
        <w:t xml:space="preserve"> of</w:t>
      </w:r>
      <w:r w:rsidR="00F05BC3" w:rsidRPr="00DA00EB">
        <w:rPr>
          <w:rFonts w:eastAsiaTheme="minorEastAsia"/>
          <w:sz w:val="20"/>
        </w:rPr>
        <w:t xml:space="preserve"> the</w:t>
      </w:r>
      <w:r w:rsidR="009A6B55" w:rsidRPr="00DA00EB">
        <w:rPr>
          <w:rFonts w:eastAsiaTheme="minorEastAsia"/>
          <w:sz w:val="20"/>
        </w:rPr>
        <w:t xml:space="preserve"> single channel</w:t>
      </w:r>
      <w:r w:rsidR="00EE1AE1" w:rsidRPr="00DA00EB">
        <w:rPr>
          <w:rFonts w:eastAsiaTheme="minorEastAsia"/>
          <w:sz w:val="20"/>
        </w:rPr>
        <w:t xml:space="preserve"> of</w:t>
      </w:r>
      <w:r w:rsidR="009A6B55" w:rsidRPr="00DA00EB">
        <w:rPr>
          <w:rFonts w:eastAsiaTheme="minorEastAsia"/>
          <w:sz w:val="20"/>
        </w:rPr>
        <w:t xml:space="preserve"> ECCS</w:t>
      </w:r>
    </w:p>
    <w:p w:rsidR="00F24FA3" w:rsidRPr="00DA00EB" w:rsidRDefault="00F24FA3" w:rsidP="00DA00EB">
      <w:pPr>
        <w:pStyle w:val="BodyTextIndent"/>
        <w:rPr>
          <w:sz w:val="18"/>
        </w:rPr>
      </w:pPr>
    </w:p>
    <w:p w:rsidR="006C69F7" w:rsidRPr="006C69F7" w:rsidRDefault="005D2EA8" w:rsidP="00DA00EB">
      <w:pPr>
        <w:ind w:firstLine="720"/>
        <w:rPr>
          <w:sz w:val="20"/>
        </w:rPr>
      </w:pPr>
      <w:r>
        <w:rPr>
          <w:sz w:val="20"/>
        </w:rPr>
        <w:t>A</w:t>
      </w:r>
      <w:r w:rsidR="00DD4F6F" w:rsidRPr="00DA00EB">
        <w:rPr>
          <w:sz w:val="20"/>
        </w:rPr>
        <w:t xml:space="preserve"> </w:t>
      </w:r>
      <w:r w:rsidR="00F05BC3" w:rsidRPr="00DA00EB">
        <w:rPr>
          <w:sz w:val="20"/>
        </w:rPr>
        <w:t>FE</w:t>
      </w:r>
      <w:r w:rsidR="006C69F7" w:rsidRPr="006C69F7">
        <w:rPr>
          <w:sz w:val="20"/>
        </w:rPr>
        <w:t xml:space="preserve"> </w:t>
      </w:r>
      <w:r w:rsidR="006C69F7" w:rsidRPr="00DA00EB">
        <w:rPr>
          <w:sz w:val="20"/>
        </w:rPr>
        <w:t>model of</w:t>
      </w:r>
      <w:r w:rsidR="006C69F7" w:rsidRPr="006C69F7">
        <w:rPr>
          <w:sz w:val="20"/>
        </w:rPr>
        <w:t xml:space="preserve"> </w:t>
      </w:r>
      <w:r w:rsidR="006C69F7" w:rsidRPr="00DA00EB">
        <w:rPr>
          <w:sz w:val="20"/>
        </w:rPr>
        <w:t>the pipeline</w:t>
      </w:r>
      <w:r w:rsidR="00DD4F6F" w:rsidRPr="00DA00EB">
        <w:rPr>
          <w:sz w:val="20"/>
        </w:rPr>
        <w:t xml:space="preserve"> is</w:t>
      </w:r>
      <w:r w:rsidR="006C69F7" w:rsidRPr="006C69F7">
        <w:rPr>
          <w:sz w:val="20"/>
        </w:rPr>
        <w:t xml:space="preserve"> </w:t>
      </w:r>
      <w:r w:rsidR="006C69F7" w:rsidRPr="00DA00EB">
        <w:rPr>
          <w:sz w:val="20"/>
        </w:rPr>
        <w:t>shown</w:t>
      </w:r>
      <w:r w:rsidR="006C69F7" w:rsidRPr="006C69F7">
        <w:rPr>
          <w:sz w:val="20"/>
        </w:rPr>
        <w:t xml:space="preserve"> </w:t>
      </w:r>
      <w:r w:rsidR="00DD4F6F" w:rsidRPr="00DA00EB">
        <w:rPr>
          <w:sz w:val="20"/>
        </w:rPr>
        <w:t>o</w:t>
      </w:r>
      <w:r w:rsidR="006C69F7" w:rsidRPr="00DA00EB">
        <w:rPr>
          <w:sz w:val="20"/>
        </w:rPr>
        <w:t xml:space="preserve">n </w:t>
      </w:r>
      <w:r w:rsidR="00DD4F6F" w:rsidRPr="00DA00EB">
        <w:rPr>
          <w:sz w:val="20"/>
        </w:rPr>
        <w:t>F</w:t>
      </w:r>
      <w:r w:rsidR="006C69F7" w:rsidRPr="00DA00EB">
        <w:rPr>
          <w:sz w:val="20"/>
        </w:rPr>
        <w:t>igure</w:t>
      </w:r>
      <w:r w:rsidR="00DD4F6F" w:rsidRPr="00DA00EB">
        <w:rPr>
          <w:sz w:val="20"/>
        </w:rPr>
        <w:t xml:space="preserve"> 5</w:t>
      </w:r>
      <w:r w:rsidR="006C69F7" w:rsidRPr="00DA00EB">
        <w:rPr>
          <w:sz w:val="20"/>
        </w:rPr>
        <w:t>.</w:t>
      </w:r>
      <w:r w:rsidR="00DD4F6F" w:rsidRPr="00DA00EB">
        <w:rPr>
          <w:sz w:val="20"/>
        </w:rPr>
        <w:t xml:space="preserve"> </w:t>
      </w:r>
      <w:r w:rsidR="002E1B49">
        <w:rPr>
          <w:sz w:val="20"/>
        </w:rPr>
        <w:t>A</w:t>
      </w:r>
      <w:r w:rsidR="00DD4F6F" w:rsidRPr="00DA00EB">
        <w:rPr>
          <w:sz w:val="20"/>
        </w:rPr>
        <w:t xml:space="preserve"> </w:t>
      </w:r>
      <w:r w:rsidR="006C69F7" w:rsidRPr="00DA00EB">
        <w:rPr>
          <w:sz w:val="20"/>
        </w:rPr>
        <w:t>collapse</w:t>
      </w:r>
      <w:r w:rsidR="006C69F7" w:rsidRPr="006C69F7">
        <w:rPr>
          <w:sz w:val="20"/>
        </w:rPr>
        <w:t xml:space="preserve"> </w:t>
      </w:r>
      <w:r w:rsidR="006C69F7" w:rsidRPr="00DA00EB">
        <w:rPr>
          <w:sz w:val="20"/>
        </w:rPr>
        <w:t xml:space="preserve">of supporting </w:t>
      </w:r>
      <w:r w:rsidR="00DD4F6F" w:rsidRPr="00DA00EB">
        <w:rPr>
          <w:sz w:val="20"/>
        </w:rPr>
        <w:t>steel construction</w:t>
      </w:r>
      <w:r w:rsidR="00AE1835" w:rsidRPr="00DA00EB">
        <w:rPr>
          <w:sz w:val="20"/>
        </w:rPr>
        <w:t xml:space="preserve"> is </w:t>
      </w:r>
      <w:r w:rsidR="00C957A3" w:rsidRPr="00DA00EB">
        <w:rPr>
          <w:sz w:val="20"/>
        </w:rPr>
        <w:t>chosen</w:t>
      </w:r>
      <w:r w:rsidR="00AE1835" w:rsidRPr="00DA00EB">
        <w:rPr>
          <w:sz w:val="20"/>
        </w:rPr>
        <w:t xml:space="preserve"> as a failure mode for the tank</w:t>
      </w:r>
      <w:r w:rsidR="00DD4F6F" w:rsidRPr="00DA00EB">
        <w:rPr>
          <w:sz w:val="20"/>
        </w:rPr>
        <w:t>;</w:t>
      </w:r>
      <w:r w:rsidR="00AE1835" w:rsidRPr="00DA00EB">
        <w:rPr>
          <w:sz w:val="20"/>
        </w:rPr>
        <w:t xml:space="preserve"> </w:t>
      </w:r>
      <w:r w:rsidR="00DD4F6F" w:rsidRPr="00DA00EB">
        <w:rPr>
          <w:sz w:val="20"/>
        </w:rPr>
        <w:t>for</w:t>
      </w:r>
      <w:r w:rsidR="00B21905" w:rsidRPr="00DA00EB">
        <w:rPr>
          <w:sz w:val="20"/>
        </w:rPr>
        <w:t xml:space="preserve"> the</w:t>
      </w:r>
      <w:r w:rsidR="00C957A3" w:rsidRPr="00DA00EB">
        <w:rPr>
          <w:sz w:val="20"/>
        </w:rPr>
        <w:t xml:space="preserve"> </w:t>
      </w:r>
      <w:r w:rsidR="00DD4F6F" w:rsidRPr="00DA00EB">
        <w:rPr>
          <w:sz w:val="20"/>
        </w:rPr>
        <w:t>v</w:t>
      </w:r>
      <w:r w:rsidR="006C69F7" w:rsidRPr="00DA00EB">
        <w:rPr>
          <w:sz w:val="20"/>
        </w:rPr>
        <w:t>alve</w:t>
      </w:r>
      <w:r w:rsidR="006C69F7" w:rsidRPr="006C69F7">
        <w:rPr>
          <w:sz w:val="20"/>
        </w:rPr>
        <w:t xml:space="preserve"> </w:t>
      </w:r>
      <w:r w:rsidR="00DD4F6F" w:rsidRPr="00DA00EB">
        <w:rPr>
          <w:sz w:val="20"/>
        </w:rPr>
        <w:t>–</w:t>
      </w:r>
      <w:r w:rsidR="00C957A3" w:rsidRPr="00DA00EB">
        <w:rPr>
          <w:sz w:val="20"/>
        </w:rPr>
        <w:t xml:space="preserve"> </w:t>
      </w:r>
      <w:r w:rsidR="006C69F7" w:rsidRPr="00DA00EB">
        <w:rPr>
          <w:sz w:val="20"/>
        </w:rPr>
        <w:t>absolute acceleration</w:t>
      </w:r>
      <w:r w:rsidR="006C69F7" w:rsidRPr="006C69F7">
        <w:rPr>
          <w:sz w:val="20"/>
        </w:rPr>
        <w:t xml:space="preserve"> </w:t>
      </w:r>
      <w:r w:rsidR="006C69F7" w:rsidRPr="00DA00EB">
        <w:rPr>
          <w:sz w:val="20"/>
        </w:rPr>
        <w:t>on the body or</w:t>
      </w:r>
      <w:r w:rsidR="006C69F7" w:rsidRPr="006C69F7">
        <w:rPr>
          <w:sz w:val="20"/>
        </w:rPr>
        <w:t xml:space="preserve"> </w:t>
      </w:r>
      <w:r w:rsidR="006C69F7" w:rsidRPr="00DA00EB">
        <w:rPr>
          <w:sz w:val="20"/>
        </w:rPr>
        <w:t>drive</w:t>
      </w:r>
      <w:r w:rsidR="006C69F7" w:rsidRPr="006C69F7">
        <w:rPr>
          <w:sz w:val="20"/>
        </w:rPr>
        <w:t xml:space="preserve"> </w:t>
      </w:r>
      <w:r w:rsidR="00C957A3" w:rsidRPr="00DA00EB">
        <w:rPr>
          <w:sz w:val="20"/>
        </w:rPr>
        <w:t>exceed</w:t>
      </w:r>
      <w:r w:rsidR="007C290D" w:rsidRPr="00DA00EB">
        <w:rPr>
          <w:sz w:val="20"/>
        </w:rPr>
        <w:t>ing</w:t>
      </w:r>
      <w:r w:rsidR="00C957A3" w:rsidRPr="00DA00EB">
        <w:rPr>
          <w:sz w:val="20"/>
        </w:rPr>
        <w:t xml:space="preserve"> the </w:t>
      </w:r>
      <w:r w:rsidR="006C69F7" w:rsidRPr="00DA00EB">
        <w:rPr>
          <w:sz w:val="20"/>
        </w:rPr>
        <w:t>value</w:t>
      </w:r>
      <w:r w:rsidR="006C69F7" w:rsidRPr="006C69F7">
        <w:rPr>
          <w:sz w:val="20"/>
        </w:rPr>
        <w:t xml:space="preserve"> </w:t>
      </w:r>
      <w:r w:rsidR="006C69F7" w:rsidRPr="00DA00EB">
        <w:rPr>
          <w:sz w:val="20"/>
        </w:rPr>
        <w:t>3</w:t>
      </w:r>
      <w:r w:rsidR="00C957A3" w:rsidRPr="00DA00EB">
        <w:rPr>
          <w:sz w:val="20"/>
        </w:rPr>
        <w:t>g</w:t>
      </w:r>
      <w:r w:rsidR="007C290D" w:rsidRPr="00DA00EB">
        <w:rPr>
          <w:sz w:val="20"/>
        </w:rPr>
        <w:t xml:space="preserve"> (can</w:t>
      </w:r>
      <w:r w:rsidR="00C957A3" w:rsidRPr="00DA00EB">
        <w:rPr>
          <w:sz w:val="20"/>
        </w:rPr>
        <w:t xml:space="preserve"> </w:t>
      </w:r>
      <w:r w:rsidR="006C69F7" w:rsidRPr="00DA00EB">
        <w:rPr>
          <w:sz w:val="20"/>
        </w:rPr>
        <w:t xml:space="preserve">lead to </w:t>
      </w:r>
      <w:r w:rsidR="007C290D" w:rsidRPr="00DA00EB">
        <w:rPr>
          <w:sz w:val="20"/>
        </w:rPr>
        <w:t>malfunction); for</w:t>
      </w:r>
      <w:r w:rsidR="00B21905" w:rsidRPr="00DA00EB">
        <w:rPr>
          <w:sz w:val="20"/>
        </w:rPr>
        <w:t xml:space="preserve"> the</w:t>
      </w:r>
      <w:r w:rsidR="007C290D" w:rsidRPr="00DA00EB">
        <w:rPr>
          <w:sz w:val="20"/>
        </w:rPr>
        <w:t xml:space="preserve"> p</w:t>
      </w:r>
      <w:r w:rsidR="006C69F7" w:rsidRPr="00DA00EB">
        <w:rPr>
          <w:sz w:val="20"/>
        </w:rPr>
        <w:t>ump</w:t>
      </w:r>
      <w:r w:rsidR="00B21905" w:rsidRPr="00DA00EB">
        <w:rPr>
          <w:sz w:val="20"/>
        </w:rPr>
        <w:t xml:space="preserve"> – </w:t>
      </w:r>
      <w:r w:rsidR="006C69F7" w:rsidRPr="00DA00EB">
        <w:rPr>
          <w:sz w:val="20"/>
        </w:rPr>
        <w:t>inertia</w:t>
      </w:r>
      <w:r w:rsidR="006C69F7" w:rsidRPr="006C69F7">
        <w:rPr>
          <w:sz w:val="20"/>
        </w:rPr>
        <w:t xml:space="preserve"> </w:t>
      </w:r>
      <w:r w:rsidR="006C69F7" w:rsidRPr="00DA00EB">
        <w:rPr>
          <w:sz w:val="20"/>
        </w:rPr>
        <w:t>load on the</w:t>
      </w:r>
      <w:r w:rsidR="006C69F7" w:rsidRPr="006C69F7">
        <w:rPr>
          <w:sz w:val="20"/>
        </w:rPr>
        <w:t xml:space="preserve"> </w:t>
      </w:r>
      <w:r w:rsidR="006C69F7" w:rsidRPr="00DA00EB">
        <w:rPr>
          <w:sz w:val="20"/>
        </w:rPr>
        <w:t>thrust bearing</w:t>
      </w:r>
      <w:r w:rsidR="006C69F7" w:rsidRPr="006C69F7">
        <w:rPr>
          <w:sz w:val="20"/>
        </w:rPr>
        <w:t xml:space="preserve"> </w:t>
      </w:r>
      <w:r w:rsidR="006C69F7" w:rsidRPr="00DA00EB">
        <w:rPr>
          <w:sz w:val="20"/>
        </w:rPr>
        <w:t>and the load on</w:t>
      </w:r>
      <w:r w:rsidR="006C69F7" w:rsidRPr="006C69F7">
        <w:rPr>
          <w:sz w:val="20"/>
        </w:rPr>
        <w:t xml:space="preserve"> </w:t>
      </w:r>
      <w:r w:rsidR="006C69F7" w:rsidRPr="00DA00EB">
        <w:rPr>
          <w:sz w:val="20"/>
        </w:rPr>
        <w:t>the pump</w:t>
      </w:r>
      <w:r w:rsidR="006C69F7" w:rsidRPr="006C69F7">
        <w:rPr>
          <w:sz w:val="20"/>
        </w:rPr>
        <w:t xml:space="preserve"> </w:t>
      </w:r>
      <w:r w:rsidR="006C69F7" w:rsidRPr="00DA00EB">
        <w:rPr>
          <w:sz w:val="20"/>
        </w:rPr>
        <w:t>nozzles</w:t>
      </w:r>
      <w:r w:rsidR="007C290D" w:rsidRPr="00DA00EB">
        <w:rPr>
          <w:sz w:val="20"/>
        </w:rPr>
        <w:t>;</w:t>
      </w:r>
      <w:r w:rsidR="006C69F7" w:rsidRPr="006C69F7">
        <w:rPr>
          <w:sz w:val="20"/>
        </w:rPr>
        <w:t xml:space="preserve"> </w:t>
      </w:r>
      <w:r w:rsidR="00B21905" w:rsidRPr="00DA00EB">
        <w:rPr>
          <w:sz w:val="20"/>
        </w:rPr>
        <w:t>f</w:t>
      </w:r>
      <w:r w:rsidR="006C69F7" w:rsidRPr="00DA00EB">
        <w:rPr>
          <w:sz w:val="20"/>
        </w:rPr>
        <w:t>or the pipeline</w:t>
      </w:r>
      <w:r w:rsidR="00B21905" w:rsidRPr="00DA00EB">
        <w:rPr>
          <w:sz w:val="20"/>
        </w:rPr>
        <w:t xml:space="preserve"> –</w:t>
      </w:r>
      <w:r w:rsidR="009C47E3" w:rsidRPr="00DA00EB">
        <w:rPr>
          <w:sz w:val="20"/>
        </w:rPr>
        <w:t xml:space="preserve"> </w:t>
      </w:r>
      <w:r w:rsidR="00B21905" w:rsidRPr="00DA00EB">
        <w:rPr>
          <w:sz w:val="20"/>
        </w:rPr>
        <w:t xml:space="preserve">break of the rod hangers </w:t>
      </w:r>
      <w:r w:rsidR="006C69F7" w:rsidRPr="00DA00EB">
        <w:rPr>
          <w:sz w:val="20"/>
        </w:rPr>
        <w:t>and</w:t>
      </w:r>
      <w:r w:rsidR="00D30369" w:rsidRPr="00DA00EB">
        <w:rPr>
          <w:sz w:val="20"/>
        </w:rPr>
        <w:t xml:space="preserve"> pipeline</w:t>
      </w:r>
      <w:r w:rsidR="006C69F7" w:rsidRPr="006C69F7">
        <w:rPr>
          <w:sz w:val="20"/>
        </w:rPr>
        <w:t xml:space="preserve"> </w:t>
      </w:r>
      <w:r w:rsidR="006C69F7" w:rsidRPr="00DA00EB">
        <w:rPr>
          <w:sz w:val="20"/>
        </w:rPr>
        <w:t>plastic</w:t>
      </w:r>
      <w:r w:rsidR="006C69F7" w:rsidRPr="006C69F7">
        <w:rPr>
          <w:sz w:val="20"/>
        </w:rPr>
        <w:t xml:space="preserve"> </w:t>
      </w:r>
      <w:r w:rsidR="006C69F7" w:rsidRPr="00DA00EB">
        <w:rPr>
          <w:sz w:val="20"/>
        </w:rPr>
        <w:t>collapse.</w:t>
      </w:r>
    </w:p>
    <w:tbl>
      <w:tblPr>
        <w:tblStyle w:val="TableGrid"/>
        <w:tblW w:w="0" w:type="auto"/>
        <w:tblLook w:val="04A0" w:firstRow="1" w:lastRow="0" w:firstColumn="1" w:lastColumn="0" w:noHBand="0" w:noVBand="1"/>
      </w:tblPr>
      <w:tblGrid>
        <w:gridCol w:w="9286"/>
      </w:tblGrid>
      <w:tr w:rsidR="000E7183" w:rsidTr="000E7183">
        <w:tc>
          <w:tcPr>
            <w:tcW w:w="9286" w:type="dxa"/>
          </w:tcPr>
          <w:p w:rsidR="000E7183" w:rsidRDefault="000E7183" w:rsidP="000E7183">
            <w:pPr>
              <w:pStyle w:val="BodyTextIndent"/>
              <w:ind w:firstLine="0"/>
              <w:jc w:val="center"/>
            </w:pPr>
            <w:r>
              <w:rPr>
                <w:noProof/>
                <w:lang w:eastAsia="en-US"/>
              </w:rPr>
              <w:lastRenderedPageBreak/>
              <w:drawing>
                <wp:inline distT="0" distB="0" distL="0" distR="0" wp14:anchorId="111AA76D" wp14:editId="4695C8AE">
                  <wp:extent cx="4032000" cy="278220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032000" cy="2782208"/>
                          </a:xfrm>
                          <a:prstGeom prst="rect">
                            <a:avLst/>
                          </a:prstGeom>
                          <a:noFill/>
                          <a:ln>
                            <a:noFill/>
                          </a:ln>
                        </pic:spPr>
                      </pic:pic>
                    </a:graphicData>
                  </a:graphic>
                </wp:inline>
              </w:drawing>
            </w:r>
          </w:p>
        </w:tc>
      </w:tr>
    </w:tbl>
    <w:p w:rsidR="000E7183" w:rsidRPr="00BB3F4B" w:rsidRDefault="000E7183" w:rsidP="00BB3F4B">
      <w:pPr>
        <w:jc w:val="center"/>
        <w:rPr>
          <w:rFonts w:eastAsiaTheme="minorEastAsia"/>
          <w:sz w:val="20"/>
        </w:rPr>
      </w:pPr>
      <w:r w:rsidRPr="00BB3F4B">
        <w:rPr>
          <w:rFonts w:eastAsiaTheme="minorEastAsia"/>
          <w:sz w:val="20"/>
        </w:rPr>
        <w:t>Figure 5 FE model of the pipeline</w:t>
      </w:r>
    </w:p>
    <w:p w:rsidR="00EE4CBB" w:rsidRPr="00BB3F4B" w:rsidRDefault="00EE4CBB" w:rsidP="00BB3F4B">
      <w:pPr>
        <w:ind w:firstLine="720"/>
        <w:rPr>
          <w:sz w:val="20"/>
        </w:rPr>
      </w:pPr>
      <w:r w:rsidRPr="00BB3F4B">
        <w:rPr>
          <w:sz w:val="20"/>
        </w:rPr>
        <w:t xml:space="preserve">The formulas for DIP </w:t>
      </w:r>
      <w:r w:rsidR="00153E4D" w:rsidRPr="00BB3F4B">
        <w:rPr>
          <w:sz w:val="20"/>
        </w:rPr>
        <w:t>calculations</w:t>
      </w:r>
      <w:r w:rsidRPr="00BB3F4B">
        <w:rPr>
          <w:sz w:val="20"/>
        </w:rPr>
        <w:t xml:space="preserve"> are shown</w:t>
      </w:r>
      <w:r w:rsidR="00153E4D" w:rsidRPr="00BB3F4B">
        <w:rPr>
          <w:sz w:val="20"/>
        </w:rPr>
        <w:t xml:space="preserve"> on</w:t>
      </w:r>
      <w:r w:rsidRPr="00BB3F4B">
        <w:rPr>
          <w:sz w:val="20"/>
        </w:rPr>
        <w:t xml:space="preserve"> the Table 2.</w:t>
      </w:r>
      <w:r w:rsidRPr="00EE4CBB">
        <w:rPr>
          <w:sz w:val="20"/>
        </w:rPr>
        <w:t xml:space="preserve"> </w:t>
      </w:r>
      <w:r w:rsidRPr="00BB3F4B">
        <w:rPr>
          <w:sz w:val="20"/>
        </w:rPr>
        <w:t>The</w:t>
      </w:r>
      <w:r w:rsidR="00153E4D" w:rsidRPr="00BB3F4B">
        <w:rPr>
          <w:sz w:val="20"/>
        </w:rPr>
        <w:t>y contain</w:t>
      </w:r>
      <w:r w:rsidR="009C6754" w:rsidRPr="00BB3F4B">
        <w:rPr>
          <w:sz w:val="20"/>
        </w:rPr>
        <w:t xml:space="preserve"> the</w:t>
      </w:r>
      <w:r w:rsidR="00153E4D" w:rsidRPr="00BB3F4B">
        <w:rPr>
          <w:sz w:val="20"/>
        </w:rPr>
        <w:t xml:space="preserve"> </w:t>
      </w:r>
      <w:r w:rsidRPr="00BB3F4B">
        <w:rPr>
          <w:sz w:val="20"/>
        </w:rPr>
        <w:t xml:space="preserve">following </w:t>
      </w:r>
      <w:r w:rsidR="009C6754" w:rsidRPr="00BB3F4B">
        <w:rPr>
          <w:sz w:val="20"/>
        </w:rPr>
        <w:t>notations</w:t>
      </w:r>
      <w:r w:rsidRPr="00EE4CBB">
        <w:rPr>
          <w:sz w:val="20"/>
        </w:rPr>
        <w:t xml:space="preserve"> </w:t>
      </w:r>
      <w:r w:rsidRPr="00BB3F4B">
        <w:rPr>
          <w:sz w:val="20"/>
        </w:rPr>
        <w:t>for the spectral</w:t>
      </w:r>
      <w:r w:rsidRPr="00EE4CBB">
        <w:rPr>
          <w:sz w:val="20"/>
        </w:rPr>
        <w:t xml:space="preserve"> </w:t>
      </w:r>
      <w:r w:rsidRPr="00BB3F4B">
        <w:rPr>
          <w:sz w:val="20"/>
        </w:rPr>
        <w:t>response</w:t>
      </w:r>
      <w:r w:rsidR="00153E4D" w:rsidRPr="00BB3F4B">
        <w:rPr>
          <w:sz w:val="20"/>
        </w:rPr>
        <w:t>:</w:t>
      </w:r>
      <w:r w:rsidRPr="00EE4CBB">
        <w:rPr>
          <w:sz w:val="20"/>
        </w:rPr>
        <w:t xml:space="preserve"> S</w:t>
      </w:r>
      <w:r w:rsidRPr="00EE4CBB">
        <w:rPr>
          <w:sz w:val="20"/>
          <w:vertAlign w:val="subscript"/>
        </w:rPr>
        <w:t>3x</w:t>
      </w:r>
      <w:r w:rsidRPr="00EE4CBB">
        <w:rPr>
          <w:sz w:val="20"/>
        </w:rPr>
        <w:t xml:space="preserve">(12,5) </w:t>
      </w:r>
      <w:r w:rsidRPr="00BB3F4B">
        <w:rPr>
          <w:sz w:val="20"/>
        </w:rPr>
        <w:t>means the</w:t>
      </w:r>
      <w:r w:rsidR="00153E4D" w:rsidRPr="00BB3F4B">
        <w:rPr>
          <w:sz w:val="20"/>
        </w:rPr>
        <w:t xml:space="preserve"> value of</w:t>
      </w:r>
      <w:r w:rsidR="00D03964" w:rsidRPr="00BB3F4B">
        <w:rPr>
          <w:sz w:val="20"/>
        </w:rPr>
        <w:t xml:space="preserve"> the</w:t>
      </w:r>
      <w:r w:rsidR="0041265F">
        <w:rPr>
          <w:sz w:val="20"/>
        </w:rPr>
        <w:t xml:space="preserve"> </w:t>
      </w:r>
      <w:r w:rsidR="0041265F" w:rsidRPr="00BB3F4B">
        <w:rPr>
          <w:sz w:val="20"/>
        </w:rPr>
        <w:t>acceleration</w:t>
      </w:r>
      <w:r w:rsidR="00153E4D" w:rsidRPr="00BB3F4B">
        <w:rPr>
          <w:sz w:val="20"/>
        </w:rPr>
        <w:t xml:space="preserve"> </w:t>
      </w:r>
      <w:r w:rsidRPr="00BB3F4B">
        <w:rPr>
          <w:sz w:val="20"/>
        </w:rPr>
        <w:t>response</w:t>
      </w:r>
      <w:r w:rsidR="00153E4D" w:rsidRPr="00BB3F4B">
        <w:rPr>
          <w:sz w:val="20"/>
        </w:rPr>
        <w:t xml:space="preserve"> spectra</w:t>
      </w:r>
      <w:r w:rsidRPr="00BB3F4B">
        <w:rPr>
          <w:sz w:val="20"/>
        </w:rPr>
        <w:t xml:space="preserve"> (</w:t>
      </w:r>
      <w:r w:rsidRPr="00EE4CBB">
        <w:rPr>
          <w:sz w:val="20"/>
        </w:rPr>
        <w:t>m/s</w:t>
      </w:r>
      <w:r w:rsidRPr="00EE4CBB">
        <w:rPr>
          <w:sz w:val="20"/>
          <w:vertAlign w:val="superscript"/>
        </w:rPr>
        <w:t>2</w:t>
      </w:r>
      <w:r w:rsidRPr="00EE4CBB">
        <w:rPr>
          <w:sz w:val="20"/>
        </w:rPr>
        <w:t>)</w:t>
      </w:r>
      <w:r w:rsidR="00153E4D" w:rsidRPr="00BB3F4B">
        <w:rPr>
          <w:sz w:val="20"/>
        </w:rPr>
        <w:t xml:space="preserve"> for the</w:t>
      </w:r>
      <w:r w:rsidRPr="00EE4CBB">
        <w:rPr>
          <w:sz w:val="20"/>
        </w:rPr>
        <w:t xml:space="preserve"> </w:t>
      </w:r>
      <w:r w:rsidRPr="00BB3F4B">
        <w:rPr>
          <w:sz w:val="20"/>
        </w:rPr>
        <w:t>oscillator</w:t>
      </w:r>
      <w:r w:rsidRPr="00EE4CBB">
        <w:rPr>
          <w:sz w:val="20"/>
        </w:rPr>
        <w:t xml:space="preserve"> </w:t>
      </w:r>
      <w:r w:rsidRPr="00BB3F4B">
        <w:rPr>
          <w:sz w:val="20"/>
        </w:rPr>
        <w:t>with</w:t>
      </w:r>
      <w:r w:rsidR="00153E4D" w:rsidRPr="00BB3F4B">
        <w:rPr>
          <w:sz w:val="20"/>
        </w:rPr>
        <w:t xml:space="preserve"> a</w:t>
      </w:r>
      <w:r w:rsidRPr="00BB3F4B">
        <w:rPr>
          <w:sz w:val="20"/>
        </w:rPr>
        <w:t xml:space="preserve"> natural frequency</w:t>
      </w:r>
      <w:r w:rsidRPr="00EE4CBB">
        <w:rPr>
          <w:sz w:val="20"/>
        </w:rPr>
        <w:t xml:space="preserve"> </w:t>
      </w:r>
      <w:r w:rsidRPr="00BB3F4B">
        <w:rPr>
          <w:sz w:val="20"/>
        </w:rPr>
        <w:t>of 12 Hz</w:t>
      </w:r>
      <w:r w:rsidRPr="00EE4CBB">
        <w:rPr>
          <w:sz w:val="20"/>
        </w:rPr>
        <w:t xml:space="preserve"> </w:t>
      </w:r>
      <w:r w:rsidRPr="00BB3F4B">
        <w:rPr>
          <w:sz w:val="20"/>
        </w:rPr>
        <w:t>and relative</w:t>
      </w:r>
      <w:r w:rsidRPr="00EE4CBB">
        <w:rPr>
          <w:sz w:val="20"/>
        </w:rPr>
        <w:t xml:space="preserve"> </w:t>
      </w:r>
      <w:r w:rsidRPr="00BB3F4B">
        <w:rPr>
          <w:sz w:val="20"/>
        </w:rPr>
        <w:t>damping</w:t>
      </w:r>
      <w:r w:rsidRPr="00EE4CBB">
        <w:rPr>
          <w:sz w:val="20"/>
        </w:rPr>
        <w:t xml:space="preserve"> </w:t>
      </w:r>
      <w:r w:rsidRPr="00BB3F4B">
        <w:rPr>
          <w:sz w:val="20"/>
        </w:rPr>
        <w:t>of 5%</w:t>
      </w:r>
      <w:r w:rsidRPr="00EE4CBB">
        <w:rPr>
          <w:sz w:val="20"/>
        </w:rPr>
        <w:t xml:space="preserve"> </w:t>
      </w:r>
      <w:r w:rsidR="00153E4D" w:rsidRPr="00BB3F4B">
        <w:rPr>
          <w:sz w:val="20"/>
        </w:rPr>
        <w:t>on</w:t>
      </w:r>
      <w:r w:rsidRPr="00BB3F4B">
        <w:rPr>
          <w:sz w:val="20"/>
        </w:rPr>
        <w:t xml:space="preserve"> </w:t>
      </w:r>
      <w:r w:rsidR="00153E4D" w:rsidRPr="00BB3F4B">
        <w:rPr>
          <w:sz w:val="20"/>
        </w:rPr>
        <w:t>impact</w:t>
      </w:r>
      <w:r w:rsidRPr="00EE4CBB">
        <w:rPr>
          <w:sz w:val="20"/>
        </w:rPr>
        <w:t xml:space="preserve"> </w:t>
      </w:r>
      <w:r w:rsidRPr="00BB3F4B">
        <w:rPr>
          <w:sz w:val="20"/>
        </w:rPr>
        <w:t>on the third floor</w:t>
      </w:r>
      <w:r w:rsidRPr="00EE4CBB">
        <w:rPr>
          <w:sz w:val="20"/>
        </w:rPr>
        <w:t xml:space="preserve"> </w:t>
      </w:r>
      <w:r w:rsidRPr="00BB3F4B">
        <w:rPr>
          <w:sz w:val="20"/>
        </w:rPr>
        <w:t xml:space="preserve">in the </w:t>
      </w:r>
      <w:r w:rsidR="00153E4D" w:rsidRPr="00BB3F4B">
        <w:rPr>
          <w:sz w:val="20"/>
        </w:rPr>
        <w:t>X-</w:t>
      </w:r>
      <w:r w:rsidRPr="00BB3F4B">
        <w:rPr>
          <w:sz w:val="20"/>
        </w:rPr>
        <w:t>direction</w:t>
      </w:r>
      <w:r w:rsidRPr="00EE4CBB">
        <w:rPr>
          <w:sz w:val="20"/>
        </w:rPr>
        <w:t>.</w:t>
      </w:r>
      <w:r w:rsidR="006535A4" w:rsidRPr="00BB3F4B">
        <w:rPr>
          <w:sz w:val="20"/>
        </w:rPr>
        <w:t xml:space="preserve"> S</w:t>
      </w:r>
      <w:r w:rsidRPr="00BB3F4B">
        <w:rPr>
          <w:sz w:val="20"/>
        </w:rPr>
        <w:t>pectra</w:t>
      </w:r>
      <w:r w:rsidR="006535A4" w:rsidRPr="00BB3F4B">
        <w:rPr>
          <w:sz w:val="20"/>
        </w:rPr>
        <w:t xml:space="preserve"> values</w:t>
      </w:r>
      <w:r w:rsidRPr="00EE4CBB">
        <w:rPr>
          <w:sz w:val="20"/>
        </w:rPr>
        <w:t xml:space="preserve"> </w:t>
      </w:r>
      <w:r w:rsidRPr="00BB3F4B">
        <w:rPr>
          <w:sz w:val="20"/>
        </w:rPr>
        <w:t>are</w:t>
      </w:r>
      <w:r w:rsidR="006535A4" w:rsidRPr="00BB3F4B">
        <w:rPr>
          <w:sz w:val="20"/>
        </w:rPr>
        <w:t xml:space="preserve"> the</w:t>
      </w:r>
      <w:r w:rsidRPr="00BB3F4B">
        <w:rPr>
          <w:sz w:val="20"/>
        </w:rPr>
        <w:t xml:space="preserve"> functions of time</w:t>
      </w:r>
      <w:r w:rsidRPr="00EE4CBB">
        <w:rPr>
          <w:sz w:val="20"/>
        </w:rPr>
        <w:t xml:space="preserve"> </w:t>
      </w:r>
      <w:r w:rsidRPr="00BB3F4B">
        <w:rPr>
          <w:sz w:val="20"/>
        </w:rPr>
        <w:t>and</w:t>
      </w:r>
      <w:r w:rsidRPr="00EE4CBB">
        <w:rPr>
          <w:sz w:val="20"/>
        </w:rPr>
        <w:t xml:space="preserve"> </w:t>
      </w:r>
      <w:r w:rsidRPr="00BB3F4B">
        <w:rPr>
          <w:sz w:val="20"/>
        </w:rPr>
        <w:t xml:space="preserve">will </w:t>
      </w:r>
      <w:r w:rsidR="006535A4" w:rsidRPr="00BB3F4B">
        <w:rPr>
          <w:sz w:val="20"/>
        </w:rPr>
        <w:t>grow up</w:t>
      </w:r>
      <w:r w:rsidRPr="00EE4CBB">
        <w:rPr>
          <w:sz w:val="20"/>
        </w:rPr>
        <w:t xml:space="preserve"> </w:t>
      </w:r>
      <w:r w:rsidRPr="00BB3F4B">
        <w:rPr>
          <w:sz w:val="20"/>
        </w:rPr>
        <w:t>during the earthquake.</w:t>
      </w:r>
    </w:p>
    <w:p w:rsidR="008733B0" w:rsidRDefault="008733B0" w:rsidP="00EE4CBB"/>
    <w:p w:rsidR="001B2034" w:rsidRPr="00EE4CBB" w:rsidRDefault="008733B0" w:rsidP="00F24FA3">
      <w:pPr>
        <w:pStyle w:val="BodyTextIndent"/>
      </w:pPr>
      <w:r>
        <w:rPr>
          <w:rFonts w:eastAsiaTheme="minorEastAsia"/>
        </w:rPr>
        <w:t xml:space="preserve">Table 2 </w:t>
      </w:r>
      <w:r w:rsidR="001413C1">
        <w:rPr>
          <w:rFonts w:eastAsiaTheme="minorEastAsia"/>
        </w:rPr>
        <w:t>Equipment failure modes and corresponding formulas for DIP</w:t>
      </w:r>
    </w:p>
    <w:tbl>
      <w:tblPr>
        <w:tblStyle w:val="TableGrid"/>
        <w:tblW w:w="0" w:type="auto"/>
        <w:jc w:val="center"/>
        <w:tblLook w:val="01E0" w:firstRow="1" w:lastRow="1" w:firstColumn="1" w:lastColumn="1" w:noHBand="0" w:noVBand="0"/>
      </w:tblPr>
      <w:tblGrid>
        <w:gridCol w:w="1142"/>
        <w:gridCol w:w="932"/>
        <w:gridCol w:w="2286"/>
        <w:gridCol w:w="4926"/>
      </w:tblGrid>
      <w:tr w:rsidR="00E84B40" w:rsidTr="00A54BB2">
        <w:trPr>
          <w:cantSplit/>
          <w:tblHeader/>
          <w:jc w:val="center"/>
        </w:trPr>
        <w:tc>
          <w:tcPr>
            <w:tcW w:w="0" w:type="auto"/>
            <w:vAlign w:val="center"/>
          </w:tcPr>
          <w:p w:rsidR="00E84B40" w:rsidRDefault="00E84B40" w:rsidP="00DA00EB">
            <w:pPr>
              <w:jc w:val="center"/>
            </w:pPr>
            <w:r>
              <w:t>Element</w:t>
            </w:r>
          </w:p>
        </w:tc>
        <w:tc>
          <w:tcPr>
            <w:tcW w:w="0" w:type="auto"/>
            <w:vAlign w:val="center"/>
          </w:tcPr>
          <w:p w:rsidR="00E84B40" w:rsidRDefault="00E84B40" w:rsidP="00DA00EB">
            <w:pPr>
              <w:jc w:val="center"/>
            </w:pPr>
            <w:r>
              <w:t>Failure mode #</w:t>
            </w:r>
          </w:p>
        </w:tc>
        <w:tc>
          <w:tcPr>
            <w:tcW w:w="0" w:type="auto"/>
            <w:vAlign w:val="center"/>
          </w:tcPr>
          <w:p w:rsidR="00E84B40" w:rsidRDefault="00E84B40" w:rsidP="00DA00EB">
            <w:pPr>
              <w:jc w:val="center"/>
            </w:pPr>
            <w:r>
              <w:t>Failure mode</w:t>
            </w:r>
          </w:p>
        </w:tc>
        <w:tc>
          <w:tcPr>
            <w:tcW w:w="0" w:type="auto"/>
            <w:vAlign w:val="center"/>
          </w:tcPr>
          <w:p w:rsidR="00E84B40" w:rsidRPr="00CE38EC" w:rsidRDefault="00E84B40" w:rsidP="00DA00EB">
            <w:pPr>
              <w:jc w:val="center"/>
            </w:pPr>
            <w:r>
              <w:t>Formulas for DIP</w:t>
            </w:r>
          </w:p>
        </w:tc>
      </w:tr>
      <w:tr w:rsidR="00E84B40" w:rsidTr="00A54BB2">
        <w:trPr>
          <w:tblHeader/>
          <w:jc w:val="center"/>
        </w:trPr>
        <w:tc>
          <w:tcPr>
            <w:tcW w:w="0" w:type="auto"/>
            <w:vAlign w:val="center"/>
          </w:tcPr>
          <w:p w:rsidR="00E84B40" w:rsidRPr="00CE38EC" w:rsidRDefault="00E84B40" w:rsidP="00DA00EB">
            <w:pPr>
              <w:jc w:val="center"/>
            </w:pPr>
            <w:r>
              <w:t>Tank</w:t>
            </w:r>
          </w:p>
        </w:tc>
        <w:tc>
          <w:tcPr>
            <w:tcW w:w="0" w:type="auto"/>
            <w:vAlign w:val="center"/>
          </w:tcPr>
          <w:p w:rsidR="00E84B40" w:rsidRDefault="00E84B40" w:rsidP="00DA00EB">
            <w:pPr>
              <w:jc w:val="center"/>
            </w:pPr>
            <w:r>
              <w:t>1</w:t>
            </w:r>
          </w:p>
        </w:tc>
        <w:tc>
          <w:tcPr>
            <w:tcW w:w="0" w:type="auto"/>
            <w:vAlign w:val="center"/>
          </w:tcPr>
          <w:p w:rsidR="00E84B40" w:rsidRDefault="00E84B40" w:rsidP="00DA00EB">
            <w:pPr>
              <w:jc w:val="center"/>
            </w:pPr>
            <w:r w:rsidRPr="00A54BB2">
              <w:t xml:space="preserve">Collapse of supporting </w:t>
            </w:r>
            <w:r>
              <w:t>steel construction</w:t>
            </w:r>
          </w:p>
        </w:tc>
        <w:tc>
          <w:tcPr>
            <w:tcW w:w="0" w:type="auto"/>
            <w:vAlign w:val="center"/>
          </w:tcPr>
          <w:p w:rsidR="00E84B40" w:rsidRDefault="00E84B40" w:rsidP="00DA00EB">
            <w:pPr>
              <w:jc w:val="center"/>
            </w:pPr>
            <w:r>
              <w:rPr>
                <w:noProof/>
                <w:lang w:eastAsia="en-US"/>
              </w:rPr>
              <w:drawing>
                <wp:inline distT="0" distB="0" distL="0" distR="0" wp14:anchorId="7B408B02" wp14:editId="7621B6B9">
                  <wp:extent cx="1656680" cy="324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656680" cy="324000"/>
                          </a:xfrm>
                          <a:prstGeom prst="rect">
                            <a:avLst/>
                          </a:prstGeom>
                          <a:noFill/>
                          <a:ln>
                            <a:noFill/>
                          </a:ln>
                        </pic:spPr>
                      </pic:pic>
                    </a:graphicData>
                  </a:graphic>
                </wp:inline>
              </w:drawing>
            </w:r>
          </w:p>
        </w:tc>
      </w:tr>
      <w:tr w:rsidR="00E84B40" w:rsidTr="00A54BB2">
        <w:trPr>
          <w:tblHeader/>
          <w:jc w:val="center"/>
        </w:trPr>
        <w:tc>
          <w:tcPr>
            <w:tcW w:w="0" w:type="auto"/>
            <w:vAlign w:val="center"/>
          </w:tcPr>
          <w:p w:rsidR="00E84B40" w:rsidRDefault="00E84B40" w:rsidP="00DA00EB">
            <w:pPr>
              <w:jc w:val="center"/>
            </w:pPr>
            <w:r>
              <w:t>Valve #1</w:t>
            </w:r>
          </w:p>
          <w:p w:rsidR="00E84B40" w:rsidRPr="00122FF7" w:rsidRDefault="00E84B40" w:rsidP="00DA00EB">
            <w:pPr>
              <w:jc w:val="center"/>
            </w:pPr>
            <w:r>
              <w:t>(suction line)</w:t>
            </w:r>
          </w:p>
        </w:tc>
        <w:tc>
          <w:tcPr>
            <w:tcW w:w="0" w:type="auto"/>
            <w:vAlign w:val="center"/>
          </w:tcPr>
          <w:p w:rsidR="00E84B40" w:rsidRDefault="00E84B40" w:rsidP="00DA00EB">
            <w:pPr>
              <w:jc w:val="center"/>
            </w:pPr>
            <w:r>
              <w:t>2</w:t>
            </w:r>
          </w:p>
        </w:tc>
        <w:tc>
          <w:tcPr>
            <w:tcW w:w="0" w:type="auto"/>
            <w:vAlign w:val="center"/>
          </w:tcPr>
          <w:p w:rsidR="00E84B40" w:rsidRPr="00122FF7" w:rsidRDefault="00E84B40" w:rsidP="00DA00EB">
            <w:pPr>
              <w:jc w:val="center"/>
            </w:pPr>
            <w:r>
              <w:t>Malfunction due to valve body high acceleration</w:t>
            </w:r>
          </w:p>
        </w:tc>
        <w:tc>
          <w:tcPr>
            <w:tcW w:w="0" w:type="auto"/>
            <w:vAlign w:val="center"/>
          </w:tcPr>
          <w:p w:rsidR="00E84B40" w:rsidRDefault="00E84B40" w:rsidP="00DA00EB">
            <w:pPr>
              <w:jc w:val="center"/>
            </w:pPr>
            <w:r>
              <w:rPr>
                <w:noProof/>
                <w:lang w:eastAsia="en-US"/>
              </w:rPr>
              <w:drawing>
                <wp:inline distT="0" distB="0" distL="0" distR="0" wp14:anchorId="066BBFBC" wp14:editId="6EA751C1">
                  <wp:extent cx="2316906" cy="3240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16906" cy="324000"/>
                          </a:xfrm>
                          <a:prstGeom prst="rect">
                            <a:avLst/>
                          </a:prstGeom>
                          <a:noFill/>
                          <a:ln>
                            <a:noFill/>
                          </a:ln>
                        </pic:spPr>
                      </pic:pic>
                    </a:graphicData>
                  </a:graphic>
                </wp:inline>
              </w:drawing>
            </w:r>
          </w:p>
        </w:tc>
      </w:tr>
      <w:tr w:rsidR="00E84B40" w:rsidTr="00A54BB2">
        <w:trPr>
          <w:tblHeader/>
          <w:jc w:val="center"/>
        </w:trPr>
        <w:tc>
          <w:tcPr>
            <w:tcW w:w="0" w:type="auto"/>
            <w:vAlign w:val="center"/>
          </w:tcPr>
          <w:p w:rsidR="00E84B40" w:rsidRDefault="00E84B40" w:rsidP="00DA00EB">
            <w:pPr>
              <w:jc w:val="center"/>
            </w:pPr>
            <w:r>
              <w:t>Valve #2</w:t>
            </w:r>
          </w:p>
          <w:p w:rsidR="00E84B40" w:rsidRPr="00122FF7" w:rsidRDefault="00E84B40" w:rsidP="00DA00EB">
            <w:pPr>
              <w:jc w:val="center"/>
            </w:pPr>
            <w:r>
              <w:t>(discharge line)</w:t>
            </w:r>
          </w:p>
        </w:tc>
        <w:tc>
          <w:tcPr>
            <w:tcW w:w="0" w:type="auto"/>
            <w:vAlign w:val="center"/>
          </w:tcPr>
          <w:p w:rsidR="00E84B40" w:rsidRDefault="00E84B40" w:rsidP="00DA00EB">
            <w:pPr>
              <w:jc w:val="center"/>
            </w:pPr>
            <w:r>
              <w:t>3</w:t>
            </w:r>
          </w:p>
        </w:tc>
        <w:tc>
          <w:tcPr>
            <w:tcW w:w="0" w:type="auto"/>
            <w:vAlign w:val="center"/>
          </w:tcPr>
          <w:p w:rsidR="00E84B40" w:rsidRPr="00122FF7" w:rsidRDefault="00E84B40" w:rsidP="00DA00EB">
            <w:pPr>
              <w:jc w:val="center"/>
            </w:pPr>
            <w:r>
              <w:t>Malfunction due to valve actuator high acceleration</w:t>
            </w:r>
          </w:p>
        </w:tc>
        <w:tc>
          <w:tcPr>
            <w:tcW w:w="0" w:type="auto"/>
            <w:vAlign w:val="center"/>
          </w:tcPr>
          <w:p w:rsidR="00E84B40" w:rsidRDefault="00E84B40" w:rsidP="00DA00EB">
            <w:pPr>
              <w:jc w:val="center"/>
            </w:pPr>
            <w:r>
              <w:rPr>
                <w:noProof/>
                <w:lang w:eastAsia="en-US"/>
              </w:rPr>
              <w:drawing>
                <wp:inline distT="0" distB="0" distL="0" distR="0" wp14:anchorId="23F85DBD" wp14:editId="0A30E29F">
                  <wp:extent cx="2316906" cy="3240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16906" cy="324000"/>
                          </a:xfrm>
                          <a:prstGeom prst="rect">
                            <a:avLst/>
                          </a:prstGeom>
                          <a:noFill/>
                          <a:ln>
                            <a:noFill/>
                          </a:ln>
                        </pic:spPr>
                      </pic:pic>
                    </a:graphicData>
                  </a:graphic>
                </wp:inline>
              </w:drawing>
            </w:r>
          </w:p>
        </w:tc>
      </w:tr>
      <w:tr w:rsidR="00E84B40" w:rsidTr="00A54BB2">
        <w:trPr>
          <w:tblHeader/>
          <w:jc w:val="center"/>
        </w:trPr>
        <w:tc>
          <w:tcPr>
            <w:tcW w:w="0" w:type="auto"/>
            <w:vMerge w:val="restart"/>
            <w:vAlign w:val="center"/>
          </w:tcPr>
          <w:p w:rsidR="00E84B40" w:rsidRDefault="00E84B40" w:rsidP="00DA00EB">
            <w:pPr>
              <w:jc w:val="center"/>
            </w:pPr>
          </w:p>
          <w:p w:rsidR="00E84B40" w:rsidRDefault="00E84B40" w:rsidP="00DA00EB">
            <w:pPr>
              <w:jc w:val="center"/>
            </w:pPr>
            <w:r>
              <w:t>Pump</w:t>
            </w:r>
          </w:p>
        </w:tc>
        <w:tc>
          <w:tcPr>
            <w:tcW w:w="0" w:type="auto"/>
            <w:vAlign w:val="center"/>
          </w:tcPr>
          <w:p w:rsidR="00E84B40" w:rsidRDefault="00E84B40" w:rsidP="00DA00EB">
            <w:pPr>
              <w:jc w:val="center"/>
            </w:pPr>
            <w:r>
              <w:t>4</w:t>
            </w:r>
          </w:p>
        </w:tc>
        <w:tc>
          <w:tcPr>
            <w:tcW w:w="0" w:type="auto"/>
            <w:vAlign w:val="center"/>
          </w:tcPr>
          <w:p w:rsidR="00E84B40" w:rsidRPr="00187905" w:rsidRDefault="00E84B40" w:rsidP="00DA00EB">
            <w:pPr>
              <w:jc w:val="center"/>
            </w:pPr>
            <w:r>
              <w:t>Malfunction</w:t>
            </w:r>
            <w:r w:rsidRPr="00187905">
              <w:t xml:space="preserve"> </w:t>
            </w:r>
            <w:r>
              <w:t xml:space="preserve">of the </w:t>
            </w:r>
            <w:r w:rsidRPr="00A54BB2">
              <w:t>thrust bearing</w:t>
            </w:r>
            <w:r w:rsidRPr="00187905">
              <w:t xml:space="preserve">  </w:t>
            </w:r>
            <w:r>
              <w:t>due</w:t>
            </w:r>
            <w:r w:rsidRPr="00187905">
              <w:t xml:space="preserve"> </w:t>
            </w:r>
            <w:r>
              <w:t>to overloading in axial direction</w:t>
            </w:r>
          </w:p>
        </w:tc>
        <w:tc>
          <w:tcPr>
            <w:tcW w:w="0" w:type="auto"/>
            <w:vAlign w:val="center"/>
          </w:tcPr>
          <w:p w:rsidR="00E84B40" w:rsidRDefault="00E84B40" w:rsidP="00DA00EB">
            <w:pPr>
              <w:jc w:val="center"/>
            </w:pPr>
            <w:r>
              <w:rPr>
                <w:noProof/>
                <w:lang w:eastAsia="en-US"/>
              </w:rPr>
              <w:drawing>
                <wp:inline distT="0" distB="0" distL="0" distR="0" wp14:anchorId="1072A1C4" wp14:editId="18B491EE">
                  <wp:extent cx="1102500" cy="2520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02500" cy="252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5</w:t>
            </w:r>
          </w:p>
        </w:tc>
        <w:tc>
          <w:tcPr>
            <w:tcW w:w="0" w:type="auto"/>
            <w:vAlign w:val="center"/>
          </w:tcPr>
          <w:p w:rsidR="00E84B40" w:rsidRPr="00035304" w:rsidRDefault="00E84B40" w:rsidP="00DA00EB">
            <w:pPr>
              <w:jc w:val="center"/>
            </w:pPr>
            <w:r>
              <w:t>Malfunction due to overloading of suction nozzle</w:t>
            </w:r>
          </w:p>
        </w:tc>
        <w:tc>
          <w:tcPr>
            <w:tcW w:w="0" w:type="auto"/>
            <w:vAlign w:val="center"/>
          </w:tcPr>
          <w:p w:rsidR="00E84B40" w:rsidRDefault="00E84B40" w:rsidP="00DA00EB">
            <w:pPr>
              <w:jc w:val="center"/>
            </w:pPr>
            <w:r>
              <w:rPr>
                <w:noProof/>
                <w:lang w:eastAsia="en-US"/>
              </w:rPr>
              <w:drawing>
                <wp:inline distT="0" distB="0" distL="0" distR="0" wp14:anchorId="624F1400" wp14:editId="0EBF3B37">
                  <wp:extent cx="1121400" cy="2520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21400" cy="252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6</w:t>
            </w:r>
          </w:p>
        </w:tc>
        <w:tc>
          <w:tcPr>
            <w:tcW w:w="0" w:type="auto"/>
            <w:vAlign w:val="center"/>
          </w:tcPr>
          <w:p w:rsidR="00E84B40" w:rsidRPr="00035304" w:rsidRDefault="00E84B40" w:rsidP="00DA00EB">
            <w:pPr>
              <w:jc w:val="center"/>
            </w:pPr>
            <w:r>
              <w:t>Malfunction due to overloading of discharge nozzle</w:t>
            </w:r>
          </w:p>
        </w:tc>
        <w:tc>
          <w:tcPr>
            <w:tcW w:w="0" w:type="auto"/>
            <w:vAlign w:val="center"/>
          </w:tcPr>
          <w:p w:rsidR="00E84B40" w:rsidRDefault="00E84B40" w:rsidP="00DA00EB">
            <w:pPr>
              <w:jc w:val="center"/>
            </w:pPr>
            <w:r>
              <w:rPr>
                <w:noProof/>
                <w:lang w:eastAsia="en-US"/>
              </w:rPr>
              <w:drawing>
                <wp:inline distT="0" distB="0" distL="0" distR="0" wp14:anchorId="594F6015" wp14:editId="5525DAD2">
                  <wp:extent cx="2316226"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16226" cy="360000"/>
                          </a:xfrm>
                          <a:prstGeom prst="rect">
                            <a:avLst/>
                          </a:prstGeom>
                          <a:noFill/>
                          <a:ln>
                            <a:noFill/>
                          </a:ln>
                        </pic:spPr>
                      </pic:pic>
                    </a:graphicData>
                  </a:graphic>
                </wp:inline>
              </w:drawing>
            </w:r>
          </w:p>
        </w:tc>
      </w:tr>
      <w:tr w:rsidR="00E84B40" w:rsidTr="00A54BB2">
        <w:trPr>
          <w:tblHeader/>
          <w:jc w:val="center"/>
        </w:trPr>
        <w:tc>
          <w:tcPr>
            <w:tcW w:w="0" w:type="auto"/>
            <w:vMerge w:val="restart"/>
            <w:vAlign w:val="center"/>
          </w:tcPr>
          <w:p w:rsidR="00E84B40" w:rsidRDefault="00E84B40" w:rsidP="00DA00EB">
            <w:pPr>
              <w:jc w:val="center"/>
            </w:pPr>
            <w:r>
              <w:t>Pipeline</w:t>
            </w:r>
          </w:p>
        </w:tc>
        <w:tc>
          <w:tcPr>
            <w:tcW w:w="0" w:type="auto"/>
            <w:vAlign w:val="center"/>
          </w:tcPr>
          <w:p w:rsidR="00E84B40" w:rsidRDefault="00E84B40" w:rsidP="00DA00EB">
            <w:pPr>
              <w:jc w:val="center"/>
            </w:pPr>
            <w:r>
              <w:t>7</w:t>
            </w:r>
          </w:p>
        </w:tc>
        <w:tc>
          <w:tcPr>
            <w:tcW w:w="0" w:type="auto"/>
            <w:vAlign w:val="center"/>
          </w:tcPr>
          <w:p w:rsidR="00E84B40" w:rsidRPr="001173C9" w:rsidRDefault="00E84B40" w:rsidP="00DA00EB">
            <w:pPr>
              <w:jc w:val="center"/>
            </w:pPr>
            <w:r>
              <w:t>Rod hanger break in node A15</w:t>
            </w:r>
          </w:p>
        </w:tc>
        <w:tc>
          <w:tcPr>
            <w:tcW w:w="0" w:type="auto"/>
            <w:vAlign w:val="center"/>
          </w:tcPr>
          <w:p w:rsidR="00E84B40" w:rsidRDefault="00E84B40" w:rsidP="00DA00EB">
            <w:pPr>
              <w:jc w:val="center"/>
            </w:pPr>
            <w:r>
              <w:rPr>
                <w:noProof/>
                <w:lang w:eastAsia="en-US"/>
              </w:rPr>
              <w:drawing>
                <wp:inline distT="0" distB="0" distL="0" distR="0" wp14:anchorId="28489849" wp14:editId="0406F4E0">
                  <wp:extent cx="2194642" cy="3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94642" cy="324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8</w:t>
            </w:r>
          </w:p>
        </w:tc>
        <w:tc>
          <w:tcPr>
            <w:tcW w:w="0" w:type="auto"/>
            <w:vAlign w:val="center"/>
          </w:tcPr>
          <w:p w:rsidR="00E84B40" w:rsidRPr="001173C9" w:rsidRDefault="00E84B40" w:rsidP="00DA00EB">
            <w:pPr>
              <w:jc w:val="center"/>
            </w:pPr>
            <w:r>
              <w:t>Rod hanger break in node B1</w:t>
            </w:r>
          </w:p>
        </w:tc>
        <w:tc>
          <w:tcPr>
            <w:tcW w:w="0" w:type="auto"/>
            <w:vAlign w:val="center"/>
          </w:tcPr>
          <w:p w:rsidR="00E84B40" w:rsidRDefault="00E84B40" w:rsidP="00DA00EB">
            <w:pPr>
              <w:jc w:val="center"/>
            </w:pPr>
            <w:r>
              <w:rPr>
                <w:noProof/>
                <w:lang w:eastAsia="en-US"/>
              </w:rPr>
              <w:drawing>
                <wp:inline distT="0" distB="0" distL="0" distR="0" wp14:anchorId="19ECEC60" wp14:editId="3134DECA">
                  <wp:extent cx="1152900" cy="25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52900" cy="252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9</w:t>
            </w:r>
          </w:p>
        </w:tc>
        <w:tc>
          <w:tcPr>
            <w:tcW w:w="0" w:type="auto"/>
            <w:vAlign w:val="center"/>
          </w:tcPr>
          <w:p w:rsidR="00E84B40" w:rsidRPr="006B3D68" w:rsidRDefault="00E84B40" w:rsidP="00DA00EB">
            <w:pPr>
              <w:jc w:val="center"/>
            </w:pPr>
            <w:r>
              <w:t>Rod hanger break in node 87</w:t>
            </w:r>
          </w:p>
        </w:tc>
        <w:tc>
          <w:tcPr>
            <w:tcW w:w="0" w:type="auto"/>
            <w:vAlign w:val="center"/>
          </w:tcPr>
          <w:p w:rsidR="00E84B40" w:rsidRDefault="00E84B40" w:rsidP="00DA00EB">
            <w:pPr>
              <w:jc w:val="center"/>
            </w:pPr>
            <w:r>
              <w:rPr>
                <w:noProof/>
                <w:lang w:eastAsia="en-US"/>
              </w:rPr>
              <w:drawing>
                <wp:inline distT="0" distB="0" distL="0" distR="0" wp14:anchorId="5453C2E6" wp14:editId="2C68D164">
                  <wp:extent cx="2115918"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15918" cy="288000"/>
                          </a:xfrm>
                          <a:prstGeom prst="rect">
                            <a:avLst/>
                          </a:prstGeom>
                          <a:noFill/>
                          <a:ln>
                            <a:noFill/>
                          </a:ln>
                        </pic:spPr>
                      </pic:pic>
                    </a:graphicData>
                  </a:graphic>
                </wp:inline>
              </w:drawing>
            </w:r>
          </w:p>
          <w:p w:rsidR="00E84B40" w:rsidRPr="0044035D" w:rsidRDefault="00E84B40" w:rsidP="00DA00EB">
            <w:pPr>
              <w:jc w:val="center"/>
            </w:pPr>
            <w:r>
              <w:rPr>
                <w:noProof/>
                <w:lang w:eastAsia="en-US"/>
              </w:rPr>
              <w:drawing>
                <wp:inline distT="0" distB="0" distL="0" distR="0" wp14:anchorId="4C35A904" wp14:editId="41A1E76E">
                  <wp:extent cx="2550000" cy="2880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550000" cy="288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10</w:t>
            </w:r>
          </w:p>
        </w:tc>
        <w:tc>
          <w:tcPr>
            <w:tcW w:w="0" w:type="auto"/>
            <w:vAlign w:val="center"/>
          </w:tcPr>
          <w:p w:rsidR="00E84B40" w:rsidRPr="0092675B" w:rsidRDefault="00E84B40" w:rsidP="00DA00EB">
            <w:pPr>
              <w:jc w:val="center"/>
            </w:pPr>
            <w:r>
              <w:t>Plastic collapse of suction line</w:t>
            </w:r>
          </w:p>
        </w:tc>
        <w:tc>
          <w:tcPr>
            <w:tcW w:w="0" w:type="auto"/>
            <w:vAlign w:val="center"/>
          </w:tcPr>
          <w:p w:rsidR="00E84B40" w:rsidRDefault="00E84B40" w:rsidP="00DA00EB">
            <w:pPr>
              <w:jc w:val="center"/>
            </w:pPr>
            <w:r>
              <w:rPr>
                <w:noProof/>
                <w:lang w:eastAsia="en-US"/>
              </w:rPr>
              <w:drawing>
                <wp:inline distT="0" distB="0" distL="0" distR="0" wp14:anchorId="7B382CCA" wp14:editId="351B4CAD">
                  <wp:extent cx="2986435" cy="288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986435" cy="288000"/>
                          </a:xfrm>
                          <a:prstGeom prst="rect">
                            <a:avLst/>
                          </a:prstGeom>
                          <a:noFill/>
                          <a:ln>
                            <a:noFill/>
                          </a:ln>
                        </pic:spPr>
                      </pic:pic>
                    </a:graphicData>
                  </a:graphic>
                </wp:inline>
              </w:drawing>
            </w:r>
          </w:p>
          <w:p w:rsidR="00E84B40" w:rsidRDefault="00E84B40" w:rsidP="00DA00EB">
            <w:pPr>
              <w:jc w:val="center"/>
            </w:pPr>
            <w:r>
              <w:rPr>
                <w:noProof/>
                <w:lang w:eastAsia="en-US"/>
              </w:rPr>
              <w:drawing>
                <wp:inline distT="0" distB="0" distL="0" distR="0" wp14:anchorId="73595619" wp14:editId="4548E156">
                  <wp:extent cx="253440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34400" cy="288000"/>
                          </a:xfrm>
                          <a:prstGeom prst="rect">
                            <a:avLst/>
                          </a:prstGeom>
                          <a:noFill/>
                          <a:ln>
                            <a:noFill/>
                          </a:ln>
                        </pic:spPr>
                      </pic:pic>
                    </a:graphicData>
                  </a:graphic>
                </wp:inline>
              </w:drawing>
            </w:r>
          </w:p>
        </w:tc>
      </w:tr>
      <w:tr w:rsidR="00E84B40" w:rsidTr="00A54BB2">
        <w:trPr>
          <w:tblHeader/>
          <w:jc w:val="center"/>
        </w:trPr>
        <w:tc>
          <w:tcPr>
            <w:tcW w:w="0" w:type="auto"/>
            <w:vMerge/>
            <w:vAlign w:val="center"/>
          </w:tcPr>
          <w:p w:rsidR="00E84B40" w:rsidRDefault="00E84B40" w:rsidP="00DA00EB">
            <w:pPr>
              <w:jc w:val="center"/>
            </w:pPr>
          </w:p>
        </w:tc>
        <w:tc>
          <w:tcPr>
            <w:tcW w:w="0" w:type="auto"/>
            <w:vAlign w:val="center"/>
          </w:tcPr>
          <w:p w:rsidR="00E84B40" w:rsidRDefault="00E84B40" w:rsidP="00DA00EB">
            <w:pPr>
              <w:jc w:val="center"/>
            </w:pPr>
            <w:r>
              <w:t>11</w:t>
            </w:r>
          </w:p>
        </w:tc>
        <w:tc>
          <w:tcPr>
            <w:tcW w:w="0" w:type="auto"/>
            <w:vAlign w:val="center"/>
          </w:tcPr>
          <w:p w:rsidR="00E84B40" w:rsidRDefault="00E84B40" w:rsidP="00DA00EB">
            <w:pPr>
              <w:jc w:val="center"/>
            </w:pPr>
            <w:r>
              <w:t>Plastic collapse of discharge line</w:t>
            </w:r>
          </w:p>
        </w:tc>
        <w:tc>
          <w:tcPr>
            <w:tcW w:w="0" w:type="auto"/>
            <w:vAlign w:val="center"/>
          </w:tcPr>
          <w:p w:rsidR="00E84B40" w:rsidRDefault="00E84B40" w:rsidP="00DA00EB">
            <w:pPr>
              <w:jc w:val="center"/>
            </w:pPr>
            <w:r>
              <w:rPr>
                <w:noProof/>
                <w:lang w:eastAsia="en-US"/>
              </w:rPr>
              <w:drawing>
                <wp:inline distT="0" distB="0" distL="0" distR="0" wp14:anchorId="17F97B95" wp14:editId="5906C6B7">
                  <wp:extent cx="1121400" cy="252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21400" cy="252000"/>
                          </a:xfrm>
                          <a:prstGeom prst="rect">
                            <a:avLst/>
                          </a:prstGeom>
                          <a:noFill/>
                          <a:ln>
                            <a:noFill/>
                          </a:ln>
                        </pic:spPr>
                      </pic:pic>
                    </a:graphicData>
                  </a:graphic>
                </wp:inline>
              </w:drawing>
            </w:r>
          </w:p>
        </w:tc>
      </w:tr>
    </w:tbl>
    <w:p w:rsidR="009C6754" w:rsidRDefault="007F5D44" w:rsidP="00BB3F4B">
      <w:pPr>
        <w:ind w:firstLine="720"/>
        <w:rPr>
          <w:sz w:val="20"/>
        </w:rPr>
      </w:pPr>
      <w:r>
        <w:rPr>
          <w:sz w:val="20"/>
        </w:rPr>
        <w:lastRenderedPageBreak/>
        <w:t>The in-structure motion</w:t>
      </w:r>
      <w:r w:rsidR="009C6754" w:rsidRPr="009C6754">
        <w:rPr>
          <w:sz w:val="20"/>
        </w:rPr>
        <w:t xml:space="preserve"> </w:t>
      </w:r>
      <w:r w:rsidR="009C6754" w:rsidRPr="00BB3F4B">
        <w:rPr>
          <w:sz w:val="20"/>
        </w:rPr>
        <w:t>was calculated</w:t>
      </w:r>
      <w:r w:rsidR="009C6754" w:rsidRPr="009C6754">
        <w:rPr>
          <w:sz w:val="20"/>
        </w:rPr>
        <w:t xml:space="preserve"> </w:t>
      </w:r>
      <w:r w:rsidR="009C6754" w:rsidRPr="00BB3F4B">
        <w:rPr>
          <w:sz w:val="20"/>
        </w:rPr>
        <w:t>using</w:t>
      </w:r>
      <w:r w:rsidR="009C6754" w:rsidRPr="009C6754">
        <w:rPr>
          <w:sz w:val="20"/>
        </w:rPr>
        <w:t xml:space="preserve"> </w:t>
      </w:r>
      <w:r w:rsidR="009C6754" w:rsidRPr="00BB3F4B">
        <w:rPr>
          <w:sz w:val="20"/>
        </w:rPr>
        <w:t>a simple</w:t>
      </w:r>
      <w:r w:rsidR="009C6754" w:rsidRPr="009C6754">
        <w:rPr>
          <w:sz w:val="20"/>
        </w:rPr>
        <w:t xml:space="preserve"> </w:t>
      </w:r>
      <w:r w:rsidR="009C6754" w:rsidRPr="00BB3F4B">
        <w:rPr>
          <w:sz w:val="20"/>
        </w:rPr>
        <w:t>stick</w:t>
      </w:r>
      <w:r w:rsidR="009C6754" w:rsidRPr="009C6754">
        <w:rPr>
          <w:sz w:val="20"/>
        </w:rPr>
        <w:t xml:space="preserve"> </w:t>
      </w:r>
      <w:r w:rsidR="009C6754" w:rsidRPr="00BB3F4B">
        <w:rPr>
          <w:sz w:val="20"/>
        </w:rPr>
        <w:t>model</w:t>
      </w:r>
      <w:r w:rsidR="009C6754" w:rsidRPr="009C6754">
        <w:rPr>
          <w:sz w:val="20"/>
        </w:rPr>
        <w:t xml:space="preserve"> </w:t>
      </w:r>
      <w:r w:rsidR="009C6754" w:rsidRPr="00BB3F4B">
        <w:rPr>
          <w:sz w:val="20"/>
        </w:rPr>
        <w:t>of the reactor building</w:t>
      </w:r>
      <w:r w:rsidR="00447B8C" w:rsidRPr="00BB3F4B">
        <w:rPr>
          <w:sz w:val="20"/>
        </w:rPr>
        <w:t xml:space="preserve"> </w:t>
      </w:r>
      <w:r w:rsidR="009C6754" w:rsidRPr="00BB3F4B">
        <w:rPr>
          <w:sz w:val="20"/>
        </w:rPr>
        <w:t>and</w:t>
      </w:r>
      <w:r w:rsidR="009C6754" w:rsidRPr="009C6754">
        <w:rPr>
          <w:sz w:val="20"/>
        </w:rPr>
        <w:t xml:space="preserve"> </w:t>
      </w:r>
      <w:r w:rsidR="009C6754" w:rsidRPr="00BB3F4B">
        <w:rPr>
          <w:sz w:val="20"/>
        </w:rPr>
        <w:t>record</w:t>
      </w:r>
      <w:r w:rsidR="00447B8C" w:rsidRPr="00BB3F4B">
        <w:rPr>
          <w:sz w:val="20"/>
        </w:rPr>
        <w:t>s of</w:t>
      </w:r>
      <w:r w:rsidR="009C6754" w:rsidRPr="009C6754">
        <w:rPr>
          <w:sz w:val="20"/>
        </w:rPr>
        <w:t xml:space="preserve"> </w:t>
      </w:r>
      <w:r>
        <w:rPr>
          <w:sz w:val="20"/>
        </w:rPr>
        <w:t xml:space="preserve">the </w:t>
      </w:r>
      <w:r w:rsidR="009C6754" w:rsidRPr="00BB3F4B">
        <w:rPr>
          <w:sz w:val="20"/>
        </w:rPr>
        <w:t>earthquake</w:t>
      </w:r>
      <w:r w:rsidR="009C6754" w:rsidRPr="009C6754">
        <w:rPr>
          <w:sz w:val="20"/>
        </w:rPr>
        <w:t xml:space="preserve"> </w:t>
      </w:r>
      <w:r w:rsidR="009C6754" w:rsidRPr="00BB3F4B">
        <w:rPr>
          <w:sz w:val="20"/>
        </w:rPr>
        <w:t>made</w:t>
      </w:r>
      <w:r w:rsidR="009C6754" w:rsidRPr="009C6754">
        <w:rPr>
          <w:sz w:val="20"/>
        </w:rPr>
        <w:t xml:space="preserve"> </w:t>
      </w:r>
      <w:r w:rsidR="00447B8C" w:rsidRPr="00BB3F4B">
        <w:rPr>
          <w:sz w:val="20"/>
        </w:rPr>
        <w:t>by</w:t>
      </w:r>
      <w:r w:rsidR="009C6754" w:rsidRPr="00BB3F4B">
        <w:rPr>
          <w:sz w:val="20"/>
        </w:rPr>
        <w:t xml:space="preserve"> Zarand</w:t>
      </w:r>
      <w:r w:rsidR="001C620A">
        <w:rPr>
          <w:sz w:val="20"/>
        </w:rPr>
        <w:t xml:space="preserve"> station</w:t>
      </w:r>
      <w:r w:rsidR="009C6754" w:rsidRPr="00BB3F4B">
        <w:rPr>
          <w:sz w:val="20"/>
        </w:rPr>
        <w:t xml:space="preserve"> (Iran)</w:t>
      </w:r>
      <w:r w:rsidR="00447B8C" w:rsidRPr="00BB3F4B">
        <w:rPr>
          <w:sz w:val="20"/>
        </w:rPr>
        <w:t xml:space="preserve"> in</w:t>
      </w:r>
      <w:r w:rsidR="009C6754" w:rsidRPr="00BB3F4B">
        <w:rPr>
          <w:sz w:val="20"/>
        </w:rPr>
        <w:t xml:space="preserve"> February</w:t>
      </w:r>
      <w:r w:rsidR="009C6754" w:rsidRPr="009C6754">
        <w:rPr>
          <w:sz w:val="20"/>
        </w:rPr>
        <w:t xml:space="preserve"> </w:t>
      </w:r>
      <w:r w:rsidR="009C6754" w:rsidRPr="00BB3F4B">
        <w:rPr>
          <w:sz w:val="20"/>
        </w:rPr>
        <w:t>22, 2005</w:t>
      </w:r>
      <w:r w:rsidR="009C6754" w:rsidRPr="009C6754">
        <w:rPr>
          <w:sz w:val="20"/>
        </w:rPr>
        <w:t>.</w:t>
      </w:r>
      <w:r w:rsidR="00447B8C" w:rsidRPr="00BB3F4B">
        <w:rPr>
          <w:sz w:val="20"/>
        </w:rPr>
        <w:t xml:space="preserve"> One of three g</w:t>
      </w:r>
      <w:r w:rsidR="009C6754" w:rsidRPr="00BB3F4B">
        <w:rPr>
          <w:sz w:val="20"/>
        </w:rPr>
        <w:t>round motion</w:t>
      </w:r>
      <w:r w:rsidR="009C6754" w:rsidRPr="009C6754">
        <w:rPr>
          <w:sz w:val="20"/>
        </w:rPr>
        <w:t xml:space="preserve"> </w:t>
      </w:r>
      <w:r w:rsidR="009C6754" w:rsidRPr="00BB3F4B">
        <w:rPr>
          <w:sz w:val="20"/>
        </w:rPr>
        <w:t>acceler</w:t>
      </w:r>
      <w:r w:rsidR="00447B8C" w:rsidRPr="00BB3F4B">
        <w:rPr>
          <w:sz w:val="20"/>
        </w:rPr>
        <w:t>ation time histories</w:t>
      </w:r>
      <w:r w:rsidR="009C6754" w:rsidRPr="009C6754">
        <w:rPr>
          <w:sz w:val="20"/>
        </w:rPr>
        <w:t xml:space="preserve"> </w:t>
      </w:r>
      <w:r w:rsidR="00447B8C" w:rsidRPr="00BB3F4B">
        <w:rPr>
          <w:sz w:val="20"/>
        </w:rPr>
        <w:t>(</w:t>
      </w:r>
      <w:r w:rsidR="009C6754" w:rsidRPr="00BB3F4B">
        <w:rPr>
          <w:sz w:val="20"/>
        </w:rPr>
        <w:t>direction N</w:t>
      </w:r>
      <w:r w:rsidR="00447B8C" w:rsidRPr="00BB3F4B">
        <w:rPr>
          <w:sz w:val="20"/>
        </w:rPr>
        <w:t>-</w:t>
      </w:r>
      <w:r w:rsidR="009C6754" w:rsidRPr="00BB3F4B">
        <w:rPr>
          <w:sz w:val="20"/>
        </w:rPr>
        <w:t>S (X)</w:t>
      </w:r>
      <w:r w:rsidR="00447B8C" w:rsidRPr="00BB3F4B">
        <w:rPr>
          <w:sz w:val="20"/>
        </w:rPr>
        <w:t xml:space="preserve"> and the stick</w:t>
      </w:r>
      <w:r w:rsidR="00447B8C" w:rsidRPr="009C6754">
        <w:rPr>
          <w:sz w:val="20"/>
        </w:rPr>
        <w:t xml:space="preserve"> </w:t>
      </w:r>
      <w:r w:rsidR="00447B8C" w:rsidRPr="00BB3F4B">
        <w:rPr>
          <w:sz w:val="20"/>
        </w:rPr>
        <w:t>model</w:t>
      </w:r>
      <w:r w:rsidR="009C6754" w:rsidRPr="009C6754">
        <w:rPr>
          <w:sz w:val="20"/>
        </w:rPr>
        <w:t xml:space="preserve"> </w:t>
      </w:r>
      <w:r w:rsidR="009C6754" w:rsidRPr="00BB3F4B">
        <w:rPr>
          <w:sz w:val="20"/>
        </w:rPr>
        <w:t xml:space="preserve">is shown </w:t>
      </w:r>
      <w:r w:rsidR="00447B8C" w:rsidRPr="00BB3F4B">
        <w:rPr>
          <w:sz w:val="20"/>
        </w:rPr>
        <w:t>on</w:t>
      </w:r>
      <w:r w:rsidR="009C6754" w:rsidRPr="00BB3F4B">
        <w:rPr>
          <w:sz w:val="20"/>
        </w:rPr>
        <w:t xml:space="preserve"> Fig</w:t>
      </w:r>
      <w:r w:rsidR="009C6754" w:rsidRPr="009C6754">
        <w:rPr>
          <w:sz w:val="20"/>
        </w:rPr>
        <w:t>.</w:t>
      </w:r>
      <w:r w:rsidR="00447B8C" w:rsidRPr="00BB3F4B">
        <w:rPr>
          <w:sz w:val="20"/>
        </w:rPr>
        <w:t xml:space="preserve"> 6.</w:t>
      </w:r>
    </w:p>
    <w:tbl>
      <w:tblPr>
        <w:tblStyle w:val="TableGrid"/>
        <w:tblW w:w="0" w:type="auto"/>
        <w:tblLook w:val="04A0" w:firstRow="1" w:lastRow="0" w:firstColumn="1" w:lastColumn="0" w:noHBand="0" w:noVBand="1"/>
      </w:tblPr>
      <w:tblGrid>
        <w:gridCol w:w="9286"/>
      </w:tblGrid>
      <w:tr w:rsidR="00447B8C" w:rsidRPr="00BB3F4B" w:rsidTr="00294A7C">
        <w:tc>
          <w:tcPr>
            <w:tcW w:w="9286" w:type="dxa"/>
            <w:vAlign w:val="center"/>
          </w:tcPr>
          <w:p w:rsidR="00447B8C" w:rsidRPr="00BB3F4B" w:rsidRDefault="00294A7C" w:rsidP="00BB3F4B">
            <w:pPr>
              <w:widowControl/>
              <w:spacing w:after="200"/>
              <w:jc w:val="center"/>
              <w:rPr>
                <w:kern w:val="14"/>
                <w:sz w:val="18"/>
                <w:szCs w:val="20"/>
              </w:rPr>
            </w:pPr>
            <w:r w:rsidRPr="00BB3F4B">
              <w:rPr>
                <w:noProof/>
                <w:sz w:val="18"/>
                <w:lang w:eastAsia="en-US"/>
              </w:rPr>
              <w:drawing>
                <wp:inline distT="0" distB="0" distL="0" distR="0" wp14:anchorId="297213F8" wp14:editId="1874CD30">
                  <wp:extent cx="5796000" cy="15900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5"/>
                          <a:stretch>
                            <a:fillRect/>
                          </a:stretch>
                        </pic:blipFill>
                        <pic:spPr>
                          <a:xfrm>
                            <a:off x="0" y="0"/>
                            <a:ext cx="5796000" cy="1590026"/>
                          </a:xfrm>
                          <a:prstGeom prst="rect">
                            <a:avLst/>
                          </a:prstGeom>
                        </pic:spPr>
                      </pic:pic>
                    </a:graphicData>
                  </a:graphic>
                </wp:inline>
              </w:drawing>
            </w:r>
          </w:p>
        </w:tc>
      </w:tr>
    </w:tbl>
    <w:p w:rsidR="00447B8C" w:rsidRPr="00BB3F4B" w:rsidRDefault="00447B8C" w:rsidP="00BB3F4B">
      <w:pPr>
        <w:jc w:val="center"/>
        <w:rPr>
          <w:rFonts w:eastAsiaTheme="minorEastAsia"/>
          <w:sz w:val="20"/>
        </w:rPr>
      </w:pPr>
      <w:r w:rsidRPr="00BB3F4B">
        <w:rPr>
          <w:rFonts w:eastAsiaTheme="minorEastAsia"/>
          <w:sz w:val="20"/>
        </w:rPr>
        <w:t xml:space="preserve">Figure 6 Stick model of </w:t>
      </w:r>
      <w:r w:rsidRPr="00BB3F4B">
        <w:rPr>
          <w:sz w:val="20"/>
        </w:rPr>
        <w:t xml:space="preserve">the reactor building and N-S </w:t>
      </w:r>
      <w:r w:rsidR="00691BCB" w:rsidRPr="00BB3F4B">
        <w:rPr>
          <w:sz w:val="20"/>
        </w:rPr>
        <w:t>accelerogram</w:t>
      </w:r>
      <w:r w:rsidRPr="00BB3F4B">
        <w:rPr>
          <w:sz w:val="20"/>
        </w:rPr>
        <w:t xml:space="preserve"> of</w:t>
      </w:r>
      <w:r w:rsidR="00304583" w:rsidRPr="00BB3F4B">
        <w:rPr>
          <w:sz w:val="20"/>
        </w:rPr>
        <w:t xml:space="preserve"> ground motion </w:t>
      </w:r>
    </w:p>
    <w:p w:rsidR="00955620" w:rsidRPr="00BB3F4B" w:rsidRDefault="00955620" w:rsidP="00BB3F4B">
      <w:pPr>
        <w:rPr>
          <w:sz w:val="20"/>
        </w:rPr>
      </w:pPr>
    </w:p>
    <w:p w:rsidR="00955620" w:rsidRPr="00955620" w:rsidRDefault="00955620" w:rsidP="00BB3F4B">
      <w:pPr>
        <w:ind w:firstLine="720"/>
        <w:rPr>
          <w:sz w:val="20"/>
        </w:rPr>
      </w:pPr>
      <w:r w:rsidRPr="00BB3F4B">
        <w:rPr>
          <w:sz w:val="20"/>
        </w:rPr>
        <w:t>Fig.</w:t>
      </w:r>
      <w:r w:rsidRPr="00955620">
        <w:rPr>
          <w:sz w:val="20"/>
        </w:rPr>
        <w:t xml:space="preserve"> </w:t>
      </w:r>
      <w:r w:rsidRPr="00BB3F4B">
        <w:rPr>
          <w:sz w:val="20"/>
        </w:rPr>
        <w:t>7</w:t>
      </w:r>
      <w:r w:rsidRPr="00955620">
        <w:rPr>
          <w:sz w:val="20"/>
        </w:rPr>
        <w:t xml:space="preserve"> </w:t>
      </w:r>
      <w:r w:rsidRPr="00BB3F4B">
        <w:rPr>
          <w:sz w:val="20"/>
        </w:rPr>
        <w:t>shows the</w:t>
      </w:r>
      <w:r w:rsidRPr="00955620">
        <w:rPr>
          <w:sz w:val="20"/>
        </w:rPr>
        <w:t xml:space="preserve"> </w:t>
      </w:r>
      <w:r w:rsidRPr="00BB3F4B">
        <w:rPr>
          <w:sz w:val="20"/>
        </w:rPr>
        <w:t>acceleration time history of the first floor</w:t>
      </w:r>
      <w:r w:rsidRPr="00955620">
        <w:rPr>
          <w:sz w:val="20"/>
        </w:rPr>
        <w:t xml:space="preserve"> </w:t>
      </w:r>
      <w:r w:rsidRPr="00BB3F4B">
        <w:rPr>
          <w:sz w:val="20"/>
        </w:rPr>
        <w:t>and</w:t>
      </w:r>
      <w:r w:rsidRPr="00955620">
        <w:rPr>
          <w:sz w:val="20"/>
        </w:rPr>
        <w:t xml:space="preserve"> </w:t>
      </w:r>
      <w:r w:rsidRPr="00BB3F4B">
        <w:rPr>
          <w:sz w:val="20"/>
        </w:rPr>
        <w:t>the time variation of</w:t>
      </w:r>
      <w:r w:rsidRPr="00955620">
        <w:rPr>
          <w:sz w:val="20"/>
        </w:rPr>
        <w:t xml:space="preserve"> </w:t>
      </w:r>
      <w:r w:rsidRPr="00BB3F4B">
        <w:rPr>
          <w:sz w:val="20"/>
        </w:rPr>
        <w:t>the spectral</w:t>
      </w:r>
      <w:r w:rsidRPr="00955620">
        <w:rPr>
          <w:sz w:val="20"/>
        </w:rPr>
        <w:t xml:space="preserve"> </w:t>
      </w:r>
      <w:r w:rsidRPr="00BB3F4B">
        <w:rPr>
          <w:sz w:val="20"/>
        </w:rPr>
        <w:t>response</w:t>
      </w:r>
      <w:r w:rsidRPr="00955620">
        <w:rPr>
          <w:sz w:val="20"/>
        </w:rPr>
        <w:t xml:space="preserve"> </w:t>
      </w:r>
      <w:r w:rsidRPr="00BB3F4B">
        <w:rPr>
          <w:sz w:val="20"/>
        </w:rPr>
        <w:t>at frequencies 1.08 Hz and</w:t>
      </w:r>
      <w:r w:rsidRPr="00955620">
        <w:rPr>
          <w:sz w:val="20"/>
        </w:rPr>
        <w:t xml:space="preserve"> </w:t>
      </w:r>
      <w:r w:rsidRPr="00BB3F4B">
        <w:rPr>
          <w:sz w:val="20"/>
        </w:rPr>
        <w:t>5.42</w:t>
      </w:r>
      <w:r w:rsidRPr="00955620">
        <w:rPr>
          <w:sz w:val="20"/>
        </w:rPr>
        <w:t xml:space="preserve"> </w:t>
      </w:r>
      <w:r w:rsidRPr="00BB3F4B">
        <w:rPr>
          <w:sz w:val="20"/>
        </w:rPr>
        <w:t>Hz,</w:t>
      </w:r>
      <w:r w:rsidRPr="00955620">
        <w:rPr>
          <w:sz w:val="20"/>
        </w:rPr>
        <w:t xml:space="preserve"> </w:t>
      </w:r>
      <w:r w:rsidRPr="00BB3F4B">
        <w:rPr>
          <w:sz w:val="20"/>
        </w:rPr>
        <w:t>which determine the</w:t>
      </w:r>
      <w:r w:rsidRPr="00955620">
        <w:rPr>
          <w:sz w:val="20"/>
        </w:rPr>
        <w:t xml:space="preserve"> </w:t>
      </w:r>
      <w:r w:rsidRPr="00BB3F4B">
        <w:rPr>
          <w:sz w:val="20"/>
        </w:rPr>
        <w:t>load</w:t>
      </w:r>
      <w:r w:rsidRPr="00955620">
        <w:rPr>
          <w:sz w:val="20"/>
        </w:rPr>
        <w:t xml:space="preserve"> </w:t>
      </w:r>
      <w:r w:rsidRPr="00BB3F4B">
        <w:rPr>
          <w:sz w:val="20"/>
        </w:rPr>
        <w:t>of pipeline on</w:t>
      </w:r>
      <w:r w:rsidRPr="00955620">
        <w:rPr>
          <w:sz w:val="20"/>
        </w:rPr>
        <w:t xml:space="preserve"> </w:t>
      </w:r>
      <w:r w:rsidRPr="00BB3F4B">
        <w:rPr>
          <w:sz w:val="20"/>
        </w:rPr>
        <w:t>the pump</w:t>
      </w:r>
      <w:r w:rsidRPr="00955620">
        <w:rPr>
          <w:sz w:val="20"/>
        </w:rPr>
        <w:t xml:space="preserve"> </w:t>
      </w:r>
      <w:r w:rsidRPr="00BB3F4B">
        <w:rPr>
          <w:sz w:val="20"/>
        </w:rPr>
        <w:t>discharge nozzle</w:t>
      </w:r>
      <w:r w:rsidRPr="00955620">
        <w:rPr>
          <w:sz w:val="20"/>
        </w:rPr>
        <w:t>.</w:t>
      </w:r>
      <w:r w:rsidR="00294A7C" w:rsidRPr="00BB3F4B">
        <w:rPr>
          <w:sz w:val="20"/>
        </w:rPr>
        <w:t xml:space="preserve"> </w:t>
      </w:r>
    </w:p>
    <w:p w:rsidR="00853867" w:rsidRPr="00BB3F4B" w:rsidRDefault="00853867" w:rsidP="00BB3F4B">
      <w:pPr>
        <w:widowControl/>
        <w:spacing w:after="200"/>
        <w:jc w:val="center"/>
        <w:rPr>
          <w:rFonts w:eastAsiaTheme="minorEastAsia"/>
          <w:sz w:val="20"/>
        </w:rPr>
      </w:pPr>
      <w:r>
        <w:rPr>
          <w:noProof/>
          <w:lang w:eastAsia="en-US"/>
        </w:rPr>
        <w:drawing>
          <wp:inline distT="0" distB="0" distL="0" distR="0" wp14:anchorId="53F077D6" wp14:editId="4B323EEF">
            <wp:extent cx="5759450" cy="2013962"/>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59450" cy="2013962"/>
                    </a:xfrm>
                    <a:prstGeom prst="rect">
                      <a:avLst/>
                    </a:prstGeom>
                    <a:noFill/>
                    <a:ln>
                      <a:noFill/>
                    </a:ln>
                  </pic:spPr>
                </pic:pic>
              </a:graphicData>
            </a:graphic>
          </wp:inline>
        </w:drawing>
      </w:r>
      <w:r w:rsidRPr="00BB3F4B">
        <w:rPr>
          <w:rFonts w:eastAsiaTheme="minorEastAsia"/>
          <w:sz w:val="20"/>
        </w:rPr>
        <w:t xml:space="preserve">Figure 7 </w:t>
      </w:r>
      <w:r w:rsidR="006C242D" w:rsidRPr="00BB3F4B">
        <w:rPr>
          <w:rFonts w:eastAsiaTheme="minorEastAsia"/>
          <w:sz w:val="20"/>
        </w:rPr>
        <w:t>A</w:t>
      </w:r>
      <w:r w:rsidR="006C242D" w:rsidRPr="00BB3F4B">
        <w:rPr>
          <w:sz w:val="20"/>
        </w:rPr>
        <w:t>ccelerogram of the first floor</w:t>
      </w:r>
      <w:r w:rsidR="006C242D" w:rsidRPr="00955620">
        <w:rPr>
          <w:sz w:val="20"/>
        </w:rPr>
        <w:t xml:space="preserve"> </w:t>
      </w:r>
      <w:r w:rsidR="006C242D" w:rsidRPr="00BB3F4B">
        <w:rPr>
          <w:sz w:val="20"/>
        </w:rPr>
        <w:t>and spectral</w:t>
      </w:r>
      <w:r w:rsidR="006C242D" w:rsidRPr="00955620">
        <w:rPr>
          <w:sz w:val="20"/>
        </w:rPr>
        <w:t xml:space="preserve"> </w:t>
      </w:r>
      <w:r w:rsidR="006C242D" w:rsidRPr="00BB3F4B">
        <w:rPr>
          <w:sz w:val="20"/>
        </w:rPr>
        <w:t>response</w:t>
      </w:r>
      <w:r w:rsidR="006C242D" w:rsidRPr="00955620">
        <w:rPr>
          <w:sz w:val="20"/>
        </w:rPr>
        <w:t xml:space="preserve"> </w:t>
      </w:r>
      <w:r w:rsidR="006C242D" w:rsidRPr="00BB3F4B">
        <w:rPr>
          <w:sz w:val="20"/>
        </w:rPr>
        <w:t>at frequencies 1.08 Hz and</w:t>
      </w:r>
      <w:r w:rsidR="006C242D" w:rsidRPr="00955620">
        <w:rPr>
          <w:sz w:val="20"/>
        </w:rPr>
        <w:t xml:space="preserve"> </w:t>
      </w:r>
      <w:r w:rsidR="006C242D" w:rsidRPr="00BB3F4B">
        <w:rPr>
          <w:sz w:val="20"/>
        </w:rPr>
        <w:t>5.42</w:t>
      </w:r>
      <w:r w:rsidR="006C242D" w:rsidRPr="00955620">
        <w:rPr>
          <w:sz w:val="20"/>
        </w:rPr>
        <w:t xml:space="preserve"> </w:t>
      </w:r>
      <w:r w:rsidR="006C242D" w:rsidRPr="00BB3F4B">
        <w:rPr>
          <w:sz w:val="20"/>
        </w:rPr>
        <w:t>Hz</w:t>
      </w:r>
    </w:p>
    <w:p w:rsidR="00294A7C" w:rsidRPr="00294A7C" w:rsidRDefault="00294A7C" w:rsidP="00CD64DB">
      <w:pPr>
        <w:ind w:firstLine="720"/>
        <w:rPr>
          <w:sz w:val="20"/>
        </w:rPr>
      </w:pPr>
      <w:r w:rsidRPr="00BB3F4B">
        <w:rPr>
          <w:sz w:val="20"/>
        </w:rPr>
        <w:t>Fig. 8</w:t>
      </w:r>
      <w:r w:rsidRPr="00294A7C">
        <w:rPr>
          <w:sz w:val="20"/>
        </w:rPr>
        <w:t xml:space="preserve"> </w:t>
      </w:r>
      <w:r w:rsidRPr="00BB3F4B">
        <w:rPr>
          <w:sz w:val="20"/>
        </w:rPr>
        <w:t>shows the time variation of</w:t>
      </w:r>
      <w:r w:rsidRPr="00294A7C">
        <w:rPr>
          <w:sz w:val="20"/>
        </w:rPr>
        <w:t xml:space="preserve"> </w:t>
      </w:r>
      <w:r w:rsidRPr="00BB3F4B">
        <w:rPr>
          <w:sz w:val="20"/>
        </w:rPr>
        <w:t>DIP related to the</w:t>
      </w:r>
      <w:r w:rsidRPr="00294A7C">
        <w:rPr>
          <w:sz w:val="20"/>
        </w:rPr>
        <w:t xml:space="preserve"> </w:t>
      </w:r>
      <w:r w:rsidRPr="00BB3F4B">
        <w:rPr>
          <w:sz w:val="20"/>
        </w:rPr>
        <w:t>load on the</w:t>
      </w:r>
      <w:r w:rsidRPr="00294A7C">
        <w:rPr>
          <w:sz w:val="20"/>
        </w:rPr>
        <w:t xml:space="preserve"> </w:t>
      </w:r>
      <w:r w:rsidRPr="00BB3F4B">
        <w:rPr>
          <w:sz w:val="20"/>
        </w:rPr>
        <w:t>pump</w:t>
      </w:r>
      <w:r w:rsidRPr="00294A7C">
        <w:rPr>
          <w:sz w:val="20"/>
        </w:rPr>
        <w:t xml:space="preserve"> </w:t>
      </w:r>
      <w:r w:rsidRPr="00BB3F4B">
        <w:rPr>
          <w:sz w:val="20"/>
        </w:rPr>
        <w:t>nozzle</w:t>
      </w:r>
      <w:r w:rsidRPr="00294A7C">
        <w:rPr>
          <w:sz w:val="20"/>
        </w:rPr>
        <w:t xml:space="preserve"> </w:t>
      </w:r>
      <w:r w:rsidRPr="00BB3F4B">
        <w:rPr>
          <w:sz w:val="20"/>
        </w:rPr>
        <w:t>and a corresponding variation</w:t>
      </w:r>
      <w:r w:rsidRPr="00294A7C">
        <w:rPr>
          <w:sz w:val="20"/>
        </w:rPr>
        <w:t xml:space="preserve"> </w:t>
      </w:r>
      <w:r w:rsidRPr="00BB3F4B">
        <w:rPr>
          <w:sz w:val="20"/>
        </w:rPr>
        <w:t>in the probability</w:t>
      </w:r>
      <w:r w:rsidRPr="00294A7C">
        <w:rPr>
          <w:sz w:val="20"/>
        </w:rPr>
        <w:t xml:space="preserve"> </w:t>
      </w:r>
      <w:r w:rsidRPr="00BB3F4B">
        <w:rPr>
          <w:sz w:val="20"/>
        </w:rPr>
        <w:t>of failure</w:t>
      </w:r>
      <w:r w:rsidR="001D7E1B">
        <w:rPr>
          <w:sz w:val="20"/>
        </w:rPr>
        <w:t xml:space="preserve"> </w:t>
      </w:r>
      <w:r w:rsidR="001C620A">
        <w:rPr>
          <w:sz w:val="20"/>
        </w:rPr>
        <w:t>(</w:t>
      </w:r>
      <w:r w:rsidR="00444767">
        <w:rPr>
          <w:sz w:val="20"/>
        </w:rPr>
        <w:t xml:space="preserve">here </w:t>
      </w:r>
      <w:proofErr w:type="spellStart"/>
      <w:r w:rsidR="001C620A">
        <w:rPr>
          <w:rFonts w:ascii="GreekC" w:hAnsi="GreekC" w:cs="GreekC"/>
          <w:sz w:val="20"/>
        </w:rPr>
        <w:t>b</w:t>
      </w:r>
      <w:r w:rsidR="001C620A" w:rsidRPr="00444767">
        <w:rPr>
          <w:sz w:val="20"/>
          <w:vertAlign w:val="subscript"/>
        </w:rPr>
        <w:t>R</w:t>
      </w:r>
      <w:proofErr w:type="spellEnd"/>
      <w:r w:rsidR="001C620A">
        <w:rPr>
          <w:sz w:val="20"/>
        </w:rPr>
        <w:t xml:space="preserve"> = 0.25, </w:t>
      </w:r>
      <w:r w:rsidR="001C620A" w:rsidRPr="00444767">
        <w:rPr>
          <w:i/>
          <w:sz w:val="20"/>
        </w:rPr>
        <w:t>u</w:t>
      </w:r>
      <w:r w:rsidR="00444767">
        <w:rPr>
          <w:i/>
          <w:sz w:val="20"/>
        </w:rPr>
        <w:t xml:space="preserve"> = 0, </w:t>
      </w:r>
      <w:r w:rsidR="00444767" w:rsidRPr="00444767">
        <w:rPr>
          <w:sz w:val="20"/>
        </w:rPr>
        <w:t>see</w:t>
      </w:r>
      <w:r w:rsidR="00444767">
        <w:rPr>
          <w:sz w:val="20"/>
        </w:rPr>
        <w:t xml:space="preserve"> formula (7)).</w:t>
      </w:r>
      <w:r w:rsidR="00444767">
        <w:rPr>
          <w:i/>
          <w:sz w:val="20"/>
        </w:rPr>
        <w:t xml:space="preserve"> </w:t>
      </w:r>
    </w:p>
    <w:p w:rsidR="00BB3F4B" w:rsidRDefault="00EE2FD3" w:rsidP="00BB3F4B">
      <w:pPr>
        <w:widowControl/>
        <w:spacing w:after="200"/>
        <w:jc w:val="center"/>
        <w:rPr>
          <w:kern w:val="14"/>
          <w:sz w:val="20"/>
          <w:szCs w:val="20"/>
        </w:rPr>
      </w:pPr>
      <w:r>
        <w:rPr>
          <w:noProof/>
          <w:lang w:eastAsia="en-US"/>
        </w:rPr>
        <w:drawing>
          <wp:inline distT="0" distB="0" distL="0" distR="0" wp14:anchorId="05A7D2AF" wp14:editId="124A25E5">
            <wp:extent cx="5760000" cy="2011194"/>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60000" cy="2011194"/>
                    </a:xfrm>
                    <a:prstGeom prst="rect">
                      <a:avLst/>
                    </a:prstGeom>
                    <a:noFill/>
                    <a:ln>
                      <a:noFill/>
                    </a:ln>
                  </pic:spPr>
                </pic:pic>
              </a:graphicData>
            </a:graphic>
          </wp:inline>
        </w:drawing>
      </w:r>
      <w:r w:rsidR="00BB3F4B" w:rsidRPr="00BB3F4B">
        <w:rPr>
          <w:rFonts w:eastAsiaTheme="minorEastAsia"/>
          <w:sz w:val="20"/>
        </w:rPr>
        <w:t xml:space="preserve">Figure </w:t>
      </w:r>
      <w:r w:rsidR="00BB3F4B">
        <w:rPr>
          <w:rFonts w:eastAsiaTheme="minorEastAsia"/>
          <w:sz w:val="20"/>
        </w:rPr>
        <w:t>8</w:t>
      </w:r>
      <w:r w:rsidR="00BB3F4B" w:rsidRPr="00BB3F4B">
        <w:rPr>
          <w:rFonts w:eastAsiaTheme="minorEastAsia"/>
          <w:sz w:val="20"/>
        </w:rPr>
        <w:t xml:space="preserve"> </w:t>
      </w:r>
      <w:r w:rsidR="00D71173">
        <w:rPr>
          <w:sz w:val="20"/>
        </w:rPr>
        <w:t>T</w:t>
      </w:r>
      <w:r w:rsidR="00D71173" w:rsidRPr="00BB3F4B">
        <w:rPr>
          <w:sz w:val="20"/>
        </w:rPr>
        <w:t>ime variation of</w:t>
      </w:r>
      <w:r w:rsidR="00D71173" w:rsidRPr="00294A7C">
        <w:rPr>
          <w:sz w:val="20"/>
        </w:rPr>
        <w:t xml:space="preserve"> </w:t>
      </w:r>
      <w:r w:rsidR="00D71173" w:rsidRPr="00BB3F4B">
        <w:rPr>
          <w:sz w:val="20"/>
        </w:rPr>
        <w:t>DIP related to the</w:t>
      </w:r>
      <w:r w:rsidR="00D71173" w:rsidRPr="00294A7C">
        <w:rPr>
          <w:sz w:val="20"/>
        </w:rPr>
        <w:t xml:space="preserve"> </w:t>
      </w:r>
      <w:r w:rsidR="00D71173" w:rsidRPr="00BB3F4B">
        <w:rPr>
          <w:sz w:val="20"/>
        </w:rPr>
        <w:t>load on the</w:t>
      </w:r>
      <w:r w:rsidR="00D71173" w:rsidRPr="00294A7C">
        <w:rPr>
          <w:sz w:val="20"/>
        </w:rPr>
        <w:t xml:space="preserve"> </w:t>
      </w:r>
      <w:r w:rsidR="00D71173" w:rsidRPr="00BB3F4B">
        <w:rPr>
          <w:sz w:val="20"/>
        </w:rPr>
        <w:t>pump</w:t>
      </w:r>
      <w:r w:rsidR="00D71173" w:rsidRPr="00294A7C">
        <w:rPr>
          <w:sz w:val="20"/>
        </w:rPr>
        <w:t xml:space="preserve"> </w:t>
      </w:r>
      <w:r w:rsidR="00D71173" w:rsidRPr="00BB3F4B">
        <w:rPr>
          <w:sz w:val="20"/>
        </w:rPr>
        <w:t>nozzle</w:t>
      </w:r>
      <w:r w:rsidR="00D71173" w:rsidRPr="00294A7C">
        <w:rPr>
          <w:sz w:val="20"/>
        </w:rPr>
        <w:t xml:space="preserve"> </w:t>
      </w:r>
      <w:r w:rsidR="00D71173" w:rsidRPr="00BB3F4B">
        <w:rPr>
          <w:sz w:val="20"/>
        </w:rPr>
        <w:t>and corresponding probability</w:t>
      </w:r>
      <w:r w:rsidR="00D71173" w:rsidRPr="00294A7C">
        <w:rPr>
          <w:sz w:val="20"/>
        </w:rPr>
        <w:t xml:space="preserve"> </w:t>
      </w:r>
      <w:r w:rsidR="00D71173" w:rsidRPr="00BB3F4B">
        <w:rPr>
          <w:sz w:val="20"/>
        </w:rPr>
        <w:t>of failure</w:t>
      </w:r>
      <w:r w:rsidR="00D71173" w:rsidRPr="00BB3F4B" w:rsidDel="00D71173">
        <w:rPr>
          <w:rFonts w:eastAsiaTheme="minorEastAsia"/>
          <w:sz w:val="20"/>
        </w:rPr>
        <w:t xml:space="preserve"> </w:t>
      </w:r>
    </w:p>
    <w:p w:rsidR="00ED75EE" w:rsidRDefault="00ED75EE" w:rsidP="00CD64DB">
      <w:pPr>
        <w:ind w:firstLine="720"/>
        <w:rPr>
          <w:sz w:val="20"/>
          <w:szCs w:val="20"/>
        </w:rPr>
      </w:pPr>
      <w:r w:rsidRPr="00BB3F4B">
        <w:rPr>
          <w:sz w:val="20"/>
          <w:szCs w:val="20"/>
        </w:rPr>
        <w:t>To illustrate the</w:t>
      </w:r>
      <w:r w:rsidRPr="00ED75EE">
        <w:rPr>
          <w:sz w:val="20"/>
          <w:szCs w:val="20"/>
        </w:rPr>
        <w:t xml:space="preserve"> </w:t>
      </w:r>
      <w:r w:rsidRPr="00BB3F4B">
        <w:rPr>
          <w:sz w:val="20"/>
          <w:szCs w:val="20"/>
        </w:rPr>
        <w:t>sensitivity</w:t>
      </w:r>
      <w:r w:rsidRPr="00ED75EE">
        <w:rPr>
          <w:sz w:val="20"/>
          <w:szCs w:val="20"/>
        </w:rPr>
        <w:t xml:space="preserve"> </w:t>
      </w:r>
      <w:r w:rsidR="00A20BF3" w:rsidRPr="00BB3F4B">
        <w:rPr>
          <w:sz w:val="20"/>
          <w:szCs w:val="20"/>
        </w:rPr>
        <w:t>of the proposed approach</w:t>
      </w:r>
      <w:r w:rsidRPr="00ED75EE">
        <w:rPr>
          <w:sz w:val="20"/>
          <w:szCs w:val="20"/>
        </w:rPr>
        <w:t xml:space="preserve"> </w:t>
      </w:r>
      <w:r w:rsidRPr="00BB3F4B">
        <w:rPr>
          <w:sz w:val="20"/>
          <w:szCs w:val="20"/>
        </w:rPr>
        <w:t xml:space="preserve">to </w:t>
      </w:r>
      <w:r w:rsidR="00E93948" w:rsidRPr="00BB3F4B">
        <w:rPr>
          <w:sz w:val="20"/>
          <w:szCs w:val="20"/>
        </w:rPr>
        <w:t>the</w:t>
      </w:r>
      <w:r w:rsidRPr="00BB3F4B">
        <w:rPr>
          <w:sz w:val="20"/>
          <w:szCs w:val="20"/>
        </w:rPr>
        <w:t xml:space="preserve"> spectral characteristics of</w:t>
      </w:r>
      <w:r w:rsidR="00E70463" w:rsidRPr="00BB3F4B">
        <w:rPr>
          <w:sz w:val="20"/>
          <w:szCs w:val="20"/>
        </w:rPr>
        <w:t xml:space="preserve"> earthquake ground mot</w:t>
      </w:r>
      <w:r w:rsidR="00E93948" w:rsidRPr="00BB3F4B">
        <w:rPr>
          <w:sz w:val="20"/>
          <w:szCs w:val="20"/>
        </w:rPr>
        <w:t>ion</w:t>
      </w:r>
      <w:r w:rsidRPr="00ED75EE">
        <w:rPr>
          <w:sz w:val="20"/>
          <w:szCs w:val="20"/>
        </w:rPr>
        <w:t xml:space="preserve"> </w:t>
      </w:r>
      <w:r w:rsidRPr="00BB3F4B">
        <w:rPr>
          <w:sz w:val="20"/>
          <w:szCs w:val="20"/>
        </w:rPr>
        <w:t>two calculations has been carried out</w:t>
      </w:r>
      <w:r w:rsidRPr="00ED75EE">
        <w:rPr>
          <w:sz w:val="20"/>
          <w:szCs w:val="20"/>
        </w:rPr>
        <w:t xml:space="preserve">. </w:t>
      </w:r>
      <w:r w:rsidRPr="00BB3F4B">
        <w:rPr>
          <w:sz w:val="20"/>
          <w:szCs w:val="20"/>
        </w:rPr>
        <w:t>In the first</w:t>
      </w:r>
      <w:r w:rsidR="00E93948" w:rsidRPr="00BB3F4B">
        <w:rPr>
          <w:sz w:val="20"/>
          <w:szCs w:val="20"/>
        </w:rPr>
        <w:t xml:space="preserve"> case the records of</w:t>
      </w:r>
      <w:r w:rsidR="00A20BF3" w:rsidRPr="00BB3F4B">
        <w:rPr>
          <w:sz w:val="20"/>
          <w:szCs w:val="20"/>
        </w:rPr>
        <w:t xml:space="preserve"> Zarand</w:t>
      </w:r>
      <w:r w:rsidR="00E93948" w:rsidRPr="00BB3F4B">
        <w:rPr>
          <w:sz w:val="20"/>
          <w:szCs w:val="20"/>
        </w:rPr>
        <w:t xml:space="preserve"> ground motion used</w:t>
      </w:r>
      <w:r w:rsidRPr="00ED75EE">
        <w:rPr>
          <w:sz w:val="20"/>
          <w:szCs w:val="20"/>
        </w:rPr>
        <w:t xml:space="preserve"> </w:t>
      </w:r>
      <w:r w:rsidRPr="00BB3F4B">
        <w:rPr>
          <w:sz w:val="20"/>
          <w:szCs w:val="20"/>
        </w:rPr>
        <w:t>as is,</w:t>
      </w:r>
      <w:r w:rsidR="00A20BF3" w:rsidRPr="00BB3F4B">
        <w:rPr>
          <w:sz w:val="20"/>
          <w:szCs w:val="20"/>
        </w:rPr>
        <w:t xml:space="preserve"> in</w:t>
      </w:r>
      <w:r w:rsidRPr="00ED75EE">
        <w:rPr>
          <w:sz w:val="20"/>
          <w:szCs w:val="20"/>
        </w:rPr>
        <w:t xml:space="preserve"> </w:t>
      </w:r>
      <w:r w:rsidRPr="00BB3F4B">
        <w:rPr>
          <w:sz w:val="20"/>
          <w:szCs w:val="20"/>
        </w:rPr>
        <w:t>the second</w:t>
      </w:r>
      <w:r w:rsidR="00A20BF3" w:rsidRPr="00BB3F4B">
        <w:rPr>
          <w:sz w:val="20"/>
          <w:szCs w:val="20"/>
        </w:rPr>
        <w:t xml:space="preserve"> case</w:t>
      </w:r>
      <w:r w:rsidRPr="00ED75EE">
        <w:rPr>
          <w:sz w:val="20"/>
          <w:szCs w:val="20"/>
        </w:rPr>
        <w:t xml:space="preserve"> </w:t>
      </w:r>
      <w:r w:rsidR="00A20BF3" w:rsidRPr="00BB3F4B">
        <w:rPr>
          <w:sz w:val="20"/>
          <w:szCs w:val="20"/>
        </w:rPr>
        <w:t>accelerogram</w:t>
      </w:r>
      <w:r w:rsidR="002A4FED" w:rsidRPr="00BB3F4B">
        <w:rPr>
          <w:sz w:val="20"/>
          <w:szCs w:val="20"/>
        </w:rPr>
        <w:t>s</w:t>
      </w:r>
      <w:r w:rsidRPr="00ED75EE">
        <w:rPr>
          <w:sz w:val="20"/>
          <w:szCs w:val="20"/>
        </w:rPr>
        <w:t xml:space="preserve"> </w:t>
      </w:r>
      <w:r w:rsidR="002A4FED" w:rsidRPr="00BB3F4B">
        <w:rPr>
          <w:sz w:val="20"/>
          <w:szCs w:val="20"/>
        </w:rPr>
        <w:t>was</w:t>
      </w:r>
      <w:r w:rsidRPr="00BB3F4B">
        <w:rPr>
          <w:sz w:val="20"/>
          <w:szCs w:val="20"/>
        </w:rPr>
        <w:t xml:space="preserve"> </w:t>
      </w:r>
      <w:r w:rsidR="002A4FED" w:rsidRPr="00BB3F4B">
        <w:rPr>
          <w:sz w:val="20"/>
          <w:szCs w:val="20"/>
        </w:rPr>
        <w:t>modified</w:t>
      </w:r>
      <w:r w:rsidRPr="00ED75EE">
        <w:rPr>
          <w:sz w:val="20"/>
          <w:szCs w:val="20"/>
        </w:rPr>
        <w:t xml:space="preserve"> </w:t>
      </w:r>
      <w:r w:rsidRPr="00BB3F4B">
        <w:rPr>
          <w:sz w:val="20"/>
          <w:szCs w:val="20"/>
        </w:rPr>
        <w:t>by multiplying the</w:t>
      </w:r>
      <w:r w:rsidRPr="00ED75EE">
        <w:rPr>
          <w:sz w:val="20"/>
          <w:szCs w:val="20"/>
        </w:rPr>
        <w:t xml:space="preserve"> </w:t>
      </w:r>
      <w:r w:rsidR="00444767">
        <w:rPr>
          <w:sz w:val="20"/>
          <w:szCs w:val="20"/>
        </w:rPr>
        <w:t>time</w:t>
      </w:r>
      <w:r w:rsidRPr="00ED75EE">
        <w:rPr>
          <w:sz w:val="20"/>
          <w:szCs w:val="20"/>
        </w:rPr>
        <w:t xml:space="preserve"> </w:t>
      </w:r>
      <w:r w:rsidRPr="00BB3F4B">
        <w:rPr>
          <w:sz w:val="20"/>
          <w:szCs w:val="20"/>
        </w:rPr>
        <w:t>step</w:t>
      </w:r>
      <w:r w:rsidRPr="00ED75EE">
        <w:rPr>
          <w:sz w:val="20"/>
          <w:szCs w:val="20"/>
        </w:rPr>
        <w:t xml:space="preserve"> </w:t>
      </w:r>
      <w:r w:rsidR="00444767">
        <w:rPr>
          <w:sz w:val="20"/>
          <w:szCs w:val="20"/>
        </w:rPr>
        <w:t>by</w:t>
      </w:r>
      <w:r w:rsidRPr="00ED75EE">
        <w:rPr>
          <w:sz w:val="20"/>
          <w:szCs w:val="20"/>
        </w:rPr>
        <w:t xml:space="preserve"> </w:t>
      </w:r>
      <w:r w:rsidRPr="00BB3F4B">
        <w:rPr>
          <w:sz w:val="20"/>
          <w:szCs w:val="20"/>
        </w:rPr>
        <w:t>1.15.</w:t>
      </w:r>
      <w:r w:rsidRPr="00ED75EE">
        <w:rPr>
          <w:sz w:val="20"/>
          <w:szCs w:val="20"/>
        </w:rPr>
        <w:t xml:space="preserve"> </w:t>
      </w:r>
      <w:r w:rsidRPr="00BB3F4B">
        <w:rPr>
          <w:sz w:val="20"/>
          <w:szCs w:val="20"/>
        </w:rPr>
        <w:t>Thus, the frequency</w:t>
      </w:r>
      <w:r w:rsidRPr="00ED75EE">
        <w:rPr>
          <w:sz w:val="20"/>
          <w:szCs w:val="20"/>
        </w:rPr>
        <w:t xml:space="preserve"> </w:t>
      </w:r>
      <w:r w:rsidRPr="00BB3F4B">
        <w:rPr>
          <w:sz w:val="20"/>
          <w:szCs w:val="20"/>
        </w:rPr>
        <w:t>was reduced by</w:t>
      </w:r>
      <w:r w:rsidRPr="00ED75EE">
        <w:rPr>
          <w:sz w:val="20"/>
          <w:szCs w:val="20"/>
        </w:rPr>
        <w:t xml:space="preserve"> </w:t>
      </w:r>
      <w:r w:rsidRPr="00BB3F4B">
        <w:rPr>
          <w:sz w:val="20"/>
          <w:szCs w:val="20"/>
        </w:rPr>
        <w:t>1</w:t>
      </w:r>
      <w:r w:rsidR="00A20BF3" w:rsidRPr="00BB3F4B">
        <w:rPr>
          <w:sz w:val="20"/>
          <w:szCs w:val="20"/>
        </w:rPr>
        <w:t>3</w:t>
      </w:r>
      <w:r w:rsidRPr="00BB3F4B">
        <w:rPr>
          <w:sz w:val="20"/>
          <w:szCs w:val="20"/>
        </w:rPr>
        <w:t>%.</w:t>
      </w:r>
      <w:r w:rsidRPr="00ED75EE">
        <w:rPr>
          <w:sz w:val="20"/>
          <w:szCs w:val="20"/>
        </w:rPr>
        <w:t xml:space="preserve"> </w:t>
      </w:r>
      <w:r w:rsidRPr="00BB3F4B">
        <w:rPr>
          <w:sz w:val="20"/>
          <w:szCs w:val="20"/>
        </w:rPr>
        <w:t>ZPGA</w:t>
      </w:r>
      <w:r w:rsidRPr="00ED75EE">
        <w:rPr>
          <w:sz w:val="20"/>
          <w:szCs w:val="20"/>
        </w:rPr>
        <w:t xml:space="preserve"> </w:t>
      </w:r>
      <w:r w:rsidR="002A4FED" w:rsidRPr="00BB3F4B">
        <w:rPr>
          <w:sz w:val="20"/>
          <w:szCs w:val="20"/>
        </w:rPr>
        <w:t>of both cases</w:t>
      </w:r>
      <w:r w:rsidRPr="00ED75EE">
        <w:rPr>
          <w:sz w:val="20"/>
          <w:szCs w:val="20"/>
        </w:rPr>
        <w:t xml:space="preserve"> </w:t>
      </w:r>
      <w:r w:rsidR="002A4FED" w:rsidRPr="00BB3F4B">
        <w:rPr>
          <w:sz w:val="20"/>
          <w:szCs w:val="20"/>
        </w:rPr>
        <w:t>exactly the same,</w:t>
      </w:r>
      <w:r w:rsidRPr="00ED75EE">
        <w:rPr>
          <w:sz w:val="20"/>
          <w:szCs w:val="20"/>
        </w:rPr>
        <w:t xml:space="preserve"> </w:t>
      </w:r>
      <w:r w:rsidRPr="00BB3F4B">
        <w:rPr>
          <w:sz w:val="20"/>
          <w:szCs w:val="20"/>
        </w:rPr>
        <w:t>response</w:t>
      </w:r>
      <w:r w:rsidR="002A4FED" w:rsidRPr="00BB3F4B">
        <w:rPr>
          <w:sz w:val="20"/>
          <w:szCs w:val="20"/>
        </w:rPr>
        <w:t xml:space="preserve"> spectrum</w:t>
      </w:r>
      <w:r w:rsidRPr="00BB3F4B">
        <w:rPr>
          <w:sz w:val="20"/>
          <w:szCs w:val="20"/>
        </w:rPr>
        <w:t xml:space="preserve"> and</w:t>
      </w:r>
      <w:r w:rsidRPr="00ED75EE">
        <w:rPr>
          <w:sz w:val="20"/>
          <w:szCs w:val="20"/>
        </w:rPr>
        <w:t xml:space="preserve"> </w:t>
      </w:r>
      <w:r w:rsidRPr="00BB3F4B">
        <w:rPr>
          <w:sz w:val="20"/>
          <w:szCs w:val="20"/>
        </w:rPr>
        <w:t>parameter</w:t>
      </w:r>
      <w:r w:rsidRPr="00ED75EE">
        <w:rPr>
          <w:sz w:val="20"/>
          <w:szCs w:val="20"/>
        </w:rPr>
        <w:t xml:space="preserve"> </w:t>
      </w:r>
      <w:r w:rsidRPr="00BB3F4B">
        <w:rPr>
          <w:sz w:val="20"/>
          <w:szCs w:val="20"/>
        </w:rPr>
        <w:t>CAV</w:t>
      </w:r>
      <w:r w:rsidRPr="00ED75EE">
        <w:rPr>
          <w:sz w:val="20"/>
          <w:szCs w:val="20"/>
        </w:rPr>
        <w:t xml:space="preserve"> </w:t>
      </w:r>
      <w:r w:rsidRPr="00BB3F4B">
        <w:rPr>
          <w:sz w:val="20"/>
          <w:szCs w:val="20"/>
        </w:rPr>
        <w:t>differ slightly.</w:t>
      </w:r>
      <w:r w:rsidRPr="00ED75EE">
        <w:rPr>
          <w:sz w:val="20"/>
          <w:szCs w:val="20"/>
        </w:rPr>
        <w:t xml:space="preserve"> </w:t>
      </w:r>
      <w:r w:rsidRPr="00BB3F4B">
        <w:rPr>
          <w:sz w:val="20"/>
          <w:szCs w:val="20"/>
        </w:rPr>
        <w:t>The results are presented</w:t>
      </w:r>
      <w:r w:rsidRPr="00ED75EE">
        <w:rPr>
          <w:sz w:val="20"/>
          <w:szCs w:val="20"/>
        </w:rPr>
        <w:t xml:space="preserve"> </w:t>
      </w:r>
      <w:r w:rsidRPr="00BB3F4B">
        <w:rPr>
          <w:sz w:val="20"/>
          <w:szCs w:val="20"/>
        </w:rPr>
        <w:t xml:space="preserve">in </w:t>
      </w:r>
      <w:r w:rsidR="00347BF9" w:rsidRPr="00BB3F4B">
        <w:rPr>
          <w:sz w:val="20"/>
          <w:szCs w:val="20"/>
        </w:rPr>
        <w:t>T</w:t>
      </w:r>
      <w:r w:rsidRPr="00BB3F4B">
        <w:rPr>
          <w:sz w:val="20"/>
          <w:szCs w:val="20"/>
        </w:rPr>
        <w:t>ables</w:t>
      </w:r>
      <w:r w:rsidRPr="00ED75EE">
        <w:rPr>
          <w:sz w:val="20"/>
          <w:szCs w:val="20"/>
        </w:rPr>
        <w:t xml:space="preserve"> </w:t>
      </w:r>
      <w:r w:rsidR="00347BF9" w:rsidRPr="00BB3F4B">
        <w:rPr>
          <w:sz w:val="20"/>
          <w:szCs w:val="20"/>
        </w:rPr>
        <w:t>3-4</w:t>
      </w:r>
      <w:r w:rsidRPr="00BB3F4B">
        <w:rPr>
          <w:sz w:val="20"/>
          <w:szCs w:val="20"/>
        </w:rPr>
        <w:t>.</w:t>
      </w:r>
    </w:p>
    <w:p w:rsidR="00CD64DB" w:rsidRDefault="00CD64DB" w:rsidP="00BB3F4B">
      <w:pPr>
        <w:rPr>
          <w:sz w:val="20"/>
          <w:szCs w:val="20"/>
        </w:rPr>
      </w:pPr>
    </w:p>
    <w:p w:rsidR="00CD64DB" w:rsidRPr="00ED75EE" w:rsidRDefault="00CD64DB" w:rsidP="00BB3F4B">
      <w:pPr>
        <w:rPr>
          <w:sz w:val="20"/>
          <w:szCs w:val="20"/>
        </w:rPr>
      </w:pPr>
    </w:p>
    <w:p w:rsidR="002E7A7C" w:rsidRPr="00BB3F4B" w:rsidRDefault="002E7A7C" w:rsidP="00BB3F4B">
      <w:pPr>
        <w:pStyle w:val="BodyTextIndent"/>
        <w:rPr>
          <w:rFonts w:eastAsiaTheme="minorEastAsia"/>
        </w:rPr>
      </w:pPr>
    </w:p>
    <w:p w:rsidR="002E7A7C" w:rsidRPr="00BB3F4B" w:rsidRDefault="002E7A7C" w:rsidP="00BB3F4B">
      <w:pPr>
        <w:pStyle w:val="BodyTextIndent"/>
      </w:pPr>
      <w:r w:rsidRPr="00BB3F4B">
        <w:rPr>
          <w:rFonts w:eastAsiaTheme="minorEastAsia"/>
        </w:rPr>
        <w:lastRenderedPageBreak/>
        <w:t xml:space="preserve">Table 3 Equipment failure modes and </w:t>
      </w:r>
      <w:r w:rsidR="00DA3209" w:rsidRPr="00BB3F4B">
        <w:rPr>
          <w:rFonts w:eastAsiaTheme="minorEastAsia"/>
        </w:rPr>
        <w:t>corresponding probabilities of failure for original ground motion</w:t>
      </w:r>
    </w:p>
    <w:tbl>
      <w:tblPr>
        <w:tblStyle w:val="TableGrid"/>
        <w:tblW w:w="0" w:type="auto"/>
        <w:jc w:val="center"/>
        <w:tblLook w:val="01E0" w:firstRow="1" w:lastRow="1" w:firstColumn="1" w:lastColumn="1" w:noHBand="0" w:noVBand="0"/>
      </w:tblPr>
      <w:tblGrid>
        <w:gridCol w:w="681"/>
        <w:gridCol w:w="1094"/>
        <w:gridCol w:w="666"/>
        <w:gridCol w:w="855"/>
        <w:gridCol w:w="1299"/>
        <w:gridCol w:w="1088"/>
        <w:gridCol w:w="1010"/>
      </w:tblGrid>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DIP #</w:t>
            </w:r>
          </w:p>
        </w:tc>
        <w:tc>
          <w:tcPr>
            <w:tcW w:w="0" w:type="auto"/>
            <w:vAlign w:val="center"/>
          </w:tcPr>
          <w:p w:rsidR="00347BF9" w:rsidRPr="00BB3F4B" w:rsidRDefault="00347BF9" w:rsidP="00BB3F4B">
            <w:pPr>
              <w:jc w:val="center"/>
              <w:rPr>
                <w:szCs w:val="20"/>
              </w:rPr>
            </w:pPr>
            <w:r w:rsidRPr="00BB3F4B">
              <w:rPr>
                <w:szCs w:val="20"/>
              </w:rPr>
              <w:t>Equipment</w:t>
            </w:r>
          </w:p>
        </w:tc>
        <w:tc>
          <w:tcPr>
            <w:tcW w:w="0" w:type="auto"/>
            <w:vAlign w:val="center"/>
          </w:tcPr>
          <w:p w:rsidR="00347BF9" w:rsidRPr="00BB3F4B" w:rsidRDefault="00347BF9" w:rsidP="00BB3F4B">
            <w:pPr>
              <w:jc w:val="center"/>
              <w:rPr>
                <w:szCs w:val="20"/>
              </w:rPr>
            </w:pPr>
            <w:r w:rsidRPr="00BB3F4B">
              <w:rPr>
                <w:szCs w:val="20"/>
              </w:rPr>
              <w:t>DIP</w:t>
            </w:r>
          </w:p>
        </w:tc>
        <w:tc>
          <w:tcPr>
            <w:tcW w:w="0" w:type="auto"/>
            <w:vAlign w:val="center"/>
          </w:tcPr>
          <w:p w:rsidR="00347BF9" w:rsidRPr="00BB3F4B" w:rsidRDefault="00347BF9" w:rsidP="00BB3F4B">
            <w:pPr>
              <w:jc w:val="center"/>
              <w:rPr>
                <w:szCs w:val="20"/>
              </w:rPr>
            </w:pPr>
            <w:r w:rsidRPr="00BB3F4B">
              <w:rPr>
                <w:szCs w:val="20"/>
              </w:rPr>
              <w:t>P</w:t>
            </w:r>
            <w:r w:rsidRPr="00BB3F4B">
              <w:rPr>
                <w:szCs w:val="20"/>
                <w:vertAlign w:val="subscript"/>
              </w:rPr>
              <w:t>f</w:t>
            </w:r>
          </w:p>
        </w:tc>
        <w:tc>
          <w:tcPr>
            <w:tcW w:w="0" w:type="auto"/>
            <w:vAlign w:val="center"/>
          </w:tcPr>
          <w:p w:rsidR="00347BF9" w:rsidRPr="00BB3F4B" w:rsidRDefault="00347BF9" w:rsidP="00BB3F4B">
            <w:pPr>
              <w:jc w:val="center"/>
              <w:rPr>
                <w:szCs w:val="20"/>
              </w:rPr>
            </w:pPr>
            <w:r w:rsidRPr="00BB3F4B">
              <w:rPr>
                <w:szCs w:val="20"/>
              </w:rPr>
              <w:t>Equipment P</w:t>
            </w:r>
            <w:r w:rsidRPr="00BB3F4B">
              <w:rPr>
                <w:szCs w:val="20"/>
                <w:vertAlign w:val="subscript"/>
              </w:rPr>
              <w:t>f</w:t>
            </w:r>
          </w:p>
        </w:tc>
        <w:tc>
          <w:tcPr>
            <w:tcW w:w="0" w:type="auto"/>
            <w:vAlign w:val="center"/>
          </w:tcPr>
          <w:p w:rsidR="00347BF9" w:rsidRPr="00BB3F4B" w:rsidRDefault="00347BF9" w:rsidP="00BB3F4B">
            <w:pPr>
              <w:jc w:val="center"/>
              <w:rPr>
                <w:szCs w:val="20"/>
              </w:rPr>
            </w:pPr>
            <w:r w:rsidRPr="00BB3F4B">
              <w:rPr>
                <w:szCs w:val="20"/>
              </w:rPr>
              <w:t>Channel P</w:t>
            </w:r>
            <w:r w:rsidRPr="00BB3F4B">
              <w:rPr>
                <w:szCs w:val="20"/>
                <w:vertAlign w:val="subscript"/>
              </w:rPr>
              <w:t>f</w:t>
            </w:r>
          </w:p>
        </w:tc>
        <w:tc>
          <w:tcPr>
            <w:tcW w:w="0" w:type="auto"/>
            <w:vAlign w:val="center"/>
          </w:tcPr>
          <w:p w:rsidR="00347BF9" w:rsidRPr="00BB3F4B" w:rsidRDefault="00347BF9" w:rsidP="00BB3F4B">
            <w:pPr>
              <w:jc w:val="center"/>
              <w:rPr>
                <w:szCs w:val="20"/>
              </w:rPr>
            </w:pPr>
            <w:r w:rsidRPr="00BB3F4B">
              <w:rPr>
                <w:szCs w:val="20"/>
              </w:rPr>
              <w:t>System P</w:t>
            </w:r>
            <w:r w:rsidRPr="00BB3F4B">
              <w:rPr>
                <w:szCs w:val="20"/>
                <w:vertAlign w:val="subscript"/>
              </w:rPr>
              <w:t>f</w:t>
            </w: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1</w:t>
            </w:r>
          </w:p>
        </w:tc>
        <w:tc>
          <w:tcPr>
            <w:tcW w:w="0" w:type="auto"/>
            <w:vAlign w:val="center"/>
          </w:tcPr>
          <w:p w:rsidR="00347BF9" w:rsidRPr="00BB3F4B" w:rsidRDefault="00347BF9" w:rsidP="00BB3F4B">
            <w:pPr>
              <w:jc w:val="center"/>
              <w:rPr>
                <w:szCs w:val="20"/>
              </w:rPr>
            </w:pPr>
            <w:r w:rsidRPr="00BB3F4B">
              <w:rPr>
                <w:szCs w:val="20"/>
              </w:rPr>
              <w:t>Tank</w:t>
            </w:r>
          </w:p>
        </w:tc>
        <w:tc>
          <w:tcPr>
            <w:tcW w:w="0" w:type="auto"/>
            <w:vAlign w:val="center"/>
          </w:tcPr>
          <w:p w:rsidR="00347BF9" w:rsidRPr="00BB3F4B" w:rsidRDefault="00347BF9" w:rsidP="00BB3F4B">
            <w:pPr>
              <w:jc w:val="center"/>
              <w:rPr>
                <w:szCs w:val="20"/>
              </w:rPr>
            </w:pPr>
            <w:r w:rsidRPr="00BB3F4B">
              <w:rPr>
                <w:szCs w:val="20"/>
              </w:rPr>
              <w:t>0.781</w:t>
            </w:r>
          </w:p>
        </w:tc>
        <w:tc>
          <w:tcPr>
            <w:tcW w:w="0" w:type="auto"/>
            <w:vAlign w:val="center"/>
          </w:tcPr>
          <w:p w:rsidR="00347BF9" w:rsidRPr="00BB3F4B" w:rsidRDefault="00347BF9" w:rsidP="00BB3F4B">
            <w:pPr>
              <w:jc w:val="center"/>
              <w:rPr>
                <w:szCs w:val="20"/>
              </w:rPr>
            </w:pPr>
            <w:r w:rsidRPr="00BB3F4B">
              <w:rPr>
                <w:szCs w:val="20"/>
              </w:rPr>
              <w:t>0.1610</w:t>
            </w:r>
          </w:p>
        </w:tc>
        <w:tc>
          <w:tcPr>
            <w:tcW w:w="0" w:type="auto"/>
            <w:vAlign w:val="center"/>
          </w:tcPr>
          <w:p w:rsidR="00347BF9" w:rsidRPr="00BB3F4B" w:rsidRDefault="00347BF9" w:rsidP="00BB3F4B">
            <w:pPr>
              <w:jc w:val="center"/>
              <w:rPr>
                <w:szCs w:val="20"/>
              </w:rPr>
            </w:pPr>
            <w:r w:rsidRPr="00BB3F4B">
              <w:rPr>
                <w:szCs w:val="20"/>
              </w:rPr>
              <w:t>0.1610</w:t>
            </w:r>
          </w:p>
        </w:tc>
        <w:tc>
          <w:tcPr>
            <w:tcW w:w="0" w:type="auto"/>
            <w:vMerge w:val="restart"/>
            <w:vAlign w:val="center"/>
          </w:tcPr>
          <w:p w:rsidR="00347BF9" w:rsidRPr="00BB3F4B" w:rsidRDefault="00347BF9" w:rsidP="00BB3F4B">
            <w:pPr>
              <w:jc w:val="center"/>
              <w:rPr>
                <w:b/>
                <w:bCs/>
                <w:szCs w:val="20"/>
              </w:rPr>
            </w:pPr>
            <w:r w:rsidRPr="00BB3F4B">
              <w:rPr>
                <w:b/>
                <w:bCs/>
                <w:szCs w:val="20"/>
              </w:rPr>
              <w:t>0.6943</w:t>
            </w:r>
          </w:p>
        </w:tc>
        <w:tc>
          <w:tcPr>
            <w:tcW w:w="0" w:type="auto"/>
            <w:vMerge w:val="restart"/>
            <w:vAlign w:val="center"/>
          </w:tcPr>
          <w:p w:rsidR="00347BF9" w:rsidRPr="00BB3F4B" w:rsidRDefault="00347BF9" w:rsidP="00BB3F4B">
            <w:pPr>
              <w:jc w:val="center"/>
              <w:rPr>
                <w:b/>
                <w:bCs/>
                <w:szCs w:val="20"/>
              </w:rPr>
            </w:pPr>
            <w:r w:rsidRPr="00BB3F4B">
              <w:rPr>
                <w:b/>
                <w:bCs/>
                <w:szCs w:val="20"/>
              </w:rPr>
              <w:t>0.3347</w:t>
            </w: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2</w:t>
            </w:r>
          </w:p>
        </w:tc>
        <w:tc>
          <w:tcPr>
            <w:tcW w:w="0" w:type="auto"/>
            <w:vAlign w:val="center"/>
          </w:tcPr>
          <w:p w:rsidR="00347BF9" w:rsidRPr="00BB3F4B" w:rsidRDefault="00347BF9" w:rsidP="00BB3F4B">
            <w:pPr>
              <w:jc w:val="center"/>
              <w:rPr>
                <w:szCs w:val="20"/>
              </w:rPr>
            </w:pPr>
            <w:r w:rsidRPr="00BB3F4B">
              <w:rPr>
                <w:szCs w:val="20"/>
              </w:rPr>
              <w:t>Valve #1</w:t>
            </w:r>
          </w:p>
        </w:tc>
        <w:tc>
          <w:tcPr>
            <w:tcW w:w="0" w:type="auto"/>
            <w:vAlign w:val="center"/>
          </w:tcPr>
          <w:p w:rsidR="00347BF9" w:rsidRPr="00BB3F4B" w:rsidRDefault="00347BF9" w:rsidP="00BB3F4B">
            <w:pPr>
              <w:jc w:val="center"/>
              <w:rPr>
                <w:szCs w:val="20"/>
              </w:rPr>
            </w:pPr>
            <w:r w:rsidRPr="00BB3F4B">
              <w:rPr>
                <w:szCs w:val="20"/>
              </w:rPr>
              <w:t>0.060</w:t>
            </w:r>
          </w:p>
        </w:tc>
        <w:tc>
          <w:tcPr>
            <w:tcW w:w="0" w:type="auto"/>
            <w:vAlign w:val="center"/>
          </w:tcPr>
          <w:p w:rsidR="00347BF9" w:rsidRPr="00BB3F4B" w:rsidRDefault="00347BF9" w:rsidP="00BB3F4B">
            <w:pPr>
              <w:jc w:val="center"/>
              <w:rPr>
                <w:szCs w:val="20"/>
              </w:rPr>
            </w:pPr>
            <w:r w:rsidRPr="00BB3F4B">
              <w:rPr>
                <w:szCs w:val="20"/>
              </w:rPr>
              <w:t>1.4E-29</w:t>
            </w:r>
          </w:p>
        </w:tc>
        <w:tc>
          <w:tcPr>
            <w:tcW w:w="0" w:type="auto"/>
            <w:vAlign w:val="center"/>
          </w:tcPr>
          <w:p w:rsidR="00347BF9" w:rsidRPr="00BB3F4B" w:rsidRDefault="00347BF9" w:rsidP="00BB3F4B">
            <w:pPr>
              <w:jc w:val="center"/>
              <w:rPr>
                <w:szCs w:val="20"/>
              </w:rPr>
            </w:pPr>
            <w:r w:rsidRPr="00BB3F4B">
              <w:rPr>
                <w:szCs w:val="20"/>
              </w:rPr>
              <w:t>1.4E-29</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3</w:t>
            </w:r>
          </w:p>
        </w:tc>
        <w:tc>
          <w:tcPr>
            <w:tcW w:w="0" w:type="auto"/>
            <w:vAlign w:val="center"/>
          </w:tcPr>
          <w:p w:rsidR="00347BF9" w:rsidRPr="00BB3F4B" w:rsidRDefault="00347BF9" w:rsidP="00BB3F4B">
            <w:pPr>
              <w:jc w:val="center"/>
              <w:rPr>
                <w:szCs w:val="20"/>
              </w:rPr>
            </w:pPr>
            <w:r w:rsidRPr="00BB3F4B">
              <w:rPr>
                <w:szCs w:val="20"/>
              </w:rPr>
              <w:t>Valve #2</w:t>
            </w:r>
          </w:p>
        </w:tc>
        <w:tc>
          <w:tcPr>
            <w:tcW w:w="0" w:type="auto"/>
            <w:vAlign w:val="center"/>
          </w:tcPr>
          <w:p w:rsidR="00347BF9" w:rsidRPr="00BB3F4B" w:rsidRDefault="00347BF9" w:rsidP="00BB3F4B">
            <w:pPr>
              <w:jc w:val="center"/>
              <w:rPr>
                <w:szCs w:val="20"/>
              </w:rPr>
            </w:pPr>
            <w:r w:rsidRPr="00BB3F4B">
              <w:rPr>
                <w:szCs w:val="20"/>
              </w:rPr>
              <w:t>0.149</w:t>
            </w:r>
          </w:p>
        </w:tc>
        <w:tc>
          <w:tcPr>
            <w:tcW w:w="0" w:type="auto"/>
            <w:vAlign w:val="center"/>
          </w:tcPr>
          <w:p w:rsidR="00347BF9" w:rsidRPr="00BB3F4B" w:rsidRDefault="00347BF9" w:rsidP="00BB3F4B">
            <w:pPr>
              <w:jc w:val="center"/>
              <w:rPr>
                <w:szCs w:val="20"/>
              </w:rPr>
            </w:pPr>
            <w:r w:rsidRPr="00BB3F4B">
              <w:rPr>
                <w:szCs w:val="20"/>
              </w:rPr>
              <w:t>1.4E-14</w:t>
            </w:r>
          </w:p>
        </w:tc>
        <w:tc>
          <w:tcPr>
            <w:tcW w:w="0" w:type="auto"/>
            <w:vAlign w:val="center"/>
          </w:tcPr>
          <w:p w:rsidR="00347BF9" w:rsidRPr="00BB3F4B" w:rsidRDefault="00347BF9" w:rsidP="00BB3F4B">
            <w:pPr>
              <w:jc w:val="center"/>
              <w:rPr>
                <w:szCs w:val="20"/>
              </w:rPr>
            </w:pPr>
            <w:r w:rsidRPr="00BB3F4B">
              <w:rPr>
                <w:szCs w:val="20"/>
              </w:rPr>
              <w:t>1.4E-14</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4</w:t>
            </w:r>
          </w:p>
        </w:tc>
        <w:tc>
          <w:tcPr>
            <w:tcW w:w="0" w:type="auto"/>
            <w:vMerge w:val="restart"/>
            <w:vAlign w:val="center"/>
          </w:tcPr>
          <w:p w:rsidR="00347BF9" w:rsidRPr="00BB3F4B" w:rsidRDefault="00347BF9" w:rsidP="00BB3F4B">
            <w:pPr>
              <w:jc w:val="center"/>
              <w:rPr>
                <w:szCs w:val="20"/>
              </w:rPr>
            </w:pPr>
            <w:r w:rsidRPr="00BB3F4B">
              <w:rPr>
                <w:szCs w:val="20"/>
              </w:rPr>
              <w:t>Pump</w:t>
            </w:r>
          </w:p>
        </w:tc>
        <w:tc>
          <w:tcPr>
            <w:tcW w:w="0" w:type="auto"/>
            <w:vAlign w:val="center"/>
          </w:tcPr>
          <w:p w:rsidR="00347BF9" w:rsidRPr="00BB3F4B" w:rsidRDefault="00347BF9" w:rsidP="00BB3F4B">
            <w:pPr>
              <w:jc w:val="center"/>
              <w:rPr>
                <w:szCs w:val="20"/>
              </w:rPr>
            </w:pPr>
            <w:r w:rsidRPr="00BB3F4B">
              <w:rPr>
                <w:szCs w:val="20"/>
              </w:rPr>
              <w:t>0.640</w:t>
            </w:r>
          </w:p>
        </w:tc>
        <w:tc>
          <w:tcPr>
            <w:tcW w:w="0" w:type="auto"/>
            <w:vAlign w:val="center"/>
          </w:tcPr>
          <w:p w:rsidR="00347BF9" w:rsidRPr="00BB3F4B" w:rsidRDefault="00347BF9" w:rsidP="00BB3F4B">
            <w:pPr>
              <w:jc w:val="center"/>
              <w:rPr>
                <w:szCs w:val="20"/>
              </w:rPr>
            </w:pPr>
            <w:r w:rsidRPr="00BB3F4B">
              <w:rPr>
                <w:szCs w:val="20"/>
              </w:rPr>
              <w:t>0.0370</w:t>
            </w:r>
          </w:p>
        </w:tc>
        <w:tc>
          <w:tcPr>
            <w:tcW w:w="0" w:type="auto"/>
            <w:vMerge w:val="restart"/>
            <w:vAlign w:val="center"/>
          </w:tcPr>
          <w:p w:rsidR="00347BF9" w:rsidRPr="00BB3F4B" w:rsidRDefault="00347BF9" w:rsidP="00BB3F4B">
            <w:pPr>
              <w:jc w:val="center"/>
              <w:rPr>
                <w:b/>
                <w:bCs/>
                <w:szCs w:val="20"/>
              </w:rPr>
            </w:pPr>
            <w:r w:rsidRPr="00BB3F4B">
              <w:rPr>
                <w:b/>
                <w:bCs/>
                <w:szCs w:val="20"/>
              </w:rPr>
              <w:t>0.6282</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5</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0.535</w:t>
            </w:r>
          </w:p>
        </w:tc>
        <w:tc>
          <w:tcPr>
            <w:tcW w:w="0" w:type="auto"/>
            <w:vAlign w:val="center"/>
          </w:tcPr>
          <w:p w:rsidR="00347BF9" w:rsidRPr="00BB3F4B" w:rsidRDefault="00347BF9" w:rsidP="00BB3F4B">
            <w:pPr>
              <w:jc w:val="center"/>
              <w:rPr>
                <w:szCs w:val="20"/>
              </w:rPr>
            </w:pPr>
            <w:r w:rsidRPr="00BB3F4B">
              <w:rPr>
                <w:szCs w:val="20"/>
              </w:rPr>
              <w:t>0.0062</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6</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1.073</w:t>
            </w:r>
          </w:p>
        </w:tc>
        <w:tc>
          <w:tcPr>
            <w:tcW w:w="0" w:type="auto"/>
            <w:vAlign w:val="center"/>
          </w:tcPr>
          <w:p w:rsidR="00347BF9" w:rsidRPr="00BB3F4B" w:rsidRDefault="00347BF9" w:rsidP="00BB3F4B">
            <w:pPr>
              <w:jc w:val="center"/>
              <w:rPr>
                <w:b/>
                <w:bCs/>
                <w:szCs w:val="20"/>
              </w:rPr>
            </w:pPr>
            <w:r w:rsidRPr="00BB3F4B">
              <w:rPr>
                <w:b/>
                <w:bCs/>
                <w:szCs w:val="20"/>
              </w:rPr>
              <w:t>0.6115</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7</w:t>
            </w:r>
          </w:p>
        </w:tc>
        <w:tc>
          <w:tcPr>
            <w:tcW w:w="0" w:type="auto"/>
            <w:vMerge w:val="restart"/>
            <w:vAlign w:val="center"/>
          </w:tcPr>
          <w:p w:rsidR="00347BF9" w:rsidRPr="00BB3F4B" w:rsidRDefault="00347BF9" w:rsidP="00BB3F4B">
            <w:pPr>
              <w:jc w:val="center"/>
              <w:rPr>
                <w:szCs w:val="20"/>
              </w:rPr>
            </w:pPr>
            <w:r w:rsidRPr="00BB3F4B">
              <w:rPr>
                <w:szCs w:val="20"/>
              </w:rPr>
              <w:t>Pipe</w:t>
            </w:r>
          </w:p>
        </w:tc>
        <w:tc>
          <w:tcPr>
            <w:tcW w:w="0" w:type="auto"/>
            <w:vAlign w:val="center"/>
          </w:tcPr>
          <w:p w:rsidR="00347BF9" w:rsidRPr="00BB3F4B" w:rsidRDefault="00347BF9" w:rsidP="00BB3F4B">
            <w:pPr>
              <w:jc w:val="center"/>
              <w:rPr>
                <w:szCs w:val="20"/>
              </w:rPr>
            </w:pPr>
            <w:r w:rsidRPr="00BB3F4B">
              <w:rPr>
                <w:szCs w:val="20"/>
              </w:rPr>
              <w:t>0.137</w:t>
            </w:r>
          </w:p>
        </w:tc>
        <w:tc>
          <w:tcPr>
            <w:tcW w:w="0" w:type="auto"/>
            <w:vAlign w:val="center"/>
          </w:tcPr>
          <w:p w:rsidR="00347BF9" w:rsidRPr="00BB3F4B" w:rsidRDefault="00347BF9" w:rsidP="00BB3F4B">
            <w:pPr>
              <w:jc w:val="center"/>
              <w:rPr>
                <w:szCs w:val="20"/>
              </w:rPr>
            </w:pPr>
            <w:r w:rsidRPr="00BB3F4B">
              <w:rPr>
                <w:szCs w:val="20"/>
              </w:rPr>
              <w:t>1.0E-15</w:t>
            </w:r>
          </w:p>
        </w:tc>
        <w:tc>
          <w:tcPr>
            <w:tcW w:w="0" w:type="auto"/>
            <w:vMerge w:val="restart"/>
            <w:vAlign w:val="center"/>
          </w:tcPr>
          <w:p w:rsidR="00347BF9" w:rsidRPr="00BB3F4B" w:rsidRDefault="00347BF9" w:rsidP="00BB3F4B">
            <w:pPr>
              <w:jc w:val="center"/>
              <w:rPr>
                <w:szCs w:val="20"/>
              </w:rPr>
            </w:pPr>
            <w:r w:rsidRPr="00BB3F4B">
              <w:rPr>
                <w:szCs w:val="20"/>
              </w:rPr>
              <w:t>0.0200</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8</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0.312</w:t>
            </w:r>
          </w:p>
        </w:tc>
        <w:tc>
          <w:tcPr>
            <w:tcW w:w="0" w:type="auto"/>
            <w:vAlign w:val="center"/>
          </w:tcPr>
          <w:p w:rsidR="00347BF9" w:rsidRPr="00BB3F4B" w:rsidRDefault="00347BF9" w:rsidP="00BB3F4B">
            <w:pPr>
              <w:jc w:val="center"/>
              <w:rPr>
                <w:szCs w:val="20"/>
              </w:rPr>
            </w:pPr>
            <w:r w:rsidRPr="00BB3F4B">
              <w:rPr>
                <w:szCs w:val="20"/>
              </w:rPr>
              <w:t>1.6E-06</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9</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0.250</w:t>
            </w:r>
          </w:p>
        </w:tc>
        <w:tc>
          <w:tcPr>
            <w:tcW w:w="0" w:type="auto"/>
            <w:vAlign w:val="center"/>
          </w:tcPr>
          <w:p w:rsidR="00347BF9" w:rsidRPr="00BB3F4B" w:rsidRDefault="00347BF9" w:rsidP="00BB3F4B">
            <w:pPr>
              <w:jc w:val="center"/>
              <w:rPr>
                <w:szCs w:val="20"/>
              </w:rPr>
            </w:pPr>
            <w:r w:rsidRPr="00BB3F4B">
              <w:rPr>
                <w:szCs w:val="20"/>
              </w:rPr>
              <w:t>1.5E-08</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10</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0.457</w:t>
            </w:r>
          </w:p>
        </w:tc>
        <w:tc>
          <w:tcPr>
            <w:tcW w:w="0" w:type="auto"/>
            <w:vAlign w:val="center"/>
          </w:tcPr>
          <w:p w:rsidR="00347BF9" w:rsidRPr="00BB3F4B" w:rsidRDefault="00347BF9" w:rsidP="00BB3F4B">
            <w:pPr>
              <w:jc w:val="center"/>
              <w:rPr>
                <w:szCs w:val="20"/>
              </w:rPr>
            </w:pPr>
            <w:r w:rsidRPr="00BB3F4B">
              <w:rPr>
                <w:szCs w:val="20"/>
              </w:rPr>
              <w:t>0.0009</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r w:rsidR="00347BF9" w:rsidRPr="00BB3F4B" w:rsidTr="00947DBD">
        <w:trPr>
          <w:jc w:val="center"/>
        </w:trPr>
        <w:tc>
          <w:tcPr>
            <w:tcW w:w="0" w:type="auto"/>
            <w:vAlign w:val="center"/>
          </w:tcPr>
          <w:p w:rsidR="00347BF9" w:rsidRPr="00BB3F4B" w:rsidRDefault="00347BF9" w:rsidP="00BB3F4B">
            <w:pPr>
              <w:jc w:val="center"/>
              <w:rPr>
                <w:szCs w:val="20"/>
              </w:rPr>
            </w:pPr>
            <w:r w:rsidRPr="00BB3F4B">
              <w:rPr>
                <w:szCs w:val="20"/>
              </w:rPr>
              <w:t>11</w:t>
            </w:r>
          </w:p>
        </w:tc>
        <w:tc>
          <w:tcPr>
            <w:tcW w:w="0" w:type="auto"/>
            <w:vMerge/>
            <w:vAlign w:val="center"/>
          </w:tcPr>
          <w:p w:rsidR="00347BF9" w:rsidRPr="00BB3F4B" w:rsidRDefault="00347BF9" w:rsidP="00BB3F4B">
            <w:pPr>
              <w:jc w:val="center"/>
              <w:rPr>
                <w:szCs w:val="20"/>
              </w:rPr>
            </w:pPr>
          </w:p>
        </w:tc>
        <w:tc>
          <w:tcPr>
            <w:tcW w:w="0" w:type="auto"/>
            <w:vAlign w:val="center"/>
          </w:tcPr>
          <w:p w:rsidR="00347BF9" w:rsidRPr="00BB3F4B" w:rsidRDefault="00347BF9" w:rsidP="00BB3F4B">
            <w:pPr>
              <w:jc w:val="center"/>
              <w:rPr>
                <w:szCs w:val="20"/>
              </w:rPr>
            </w:pPr>
            <w:r w:rsidRPr="00BB3F4B">
              <w:rPr>
                <w:szCs w:val="20"/>
              </w:rPr>
              <w:t>0.596</w:t>
            </w:r>
          </w:p>
        </w:tc>
        <w:tc>
          <w:tcPr>
            <w:tcW w:w="0" w:type="auto"/>
            <w:vAlign w:val="center"/>
          </w:tcPr>
          <w:p w:rsidR="00347BF9" w:rsidRPr="00BB3F4B" w:rsidRDefault="00347BF9" w:rsidP="00BB3F4B">
            <w:pPr>
              <w:jc w:val="center"/>
              <w:rPr>
                <w:szCs w:val="20"/>
              </w:rPr>
            </w:pPr>
            <w:r w:rsidRPr="00BB3F4B">
              <w:rPr>
                <w:szCs w:val="20"/>
              </w:rPr>
              <w:t>0.0191</w:t>
            </w: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c>
          <w:tcPr>
            <w:tcW w:w="0" w:type="auto"/>
            <w:vMerge/>
            <w:vAlign w:val="center"/>
          </w:tcPr>
          <w:p w:rsidR="00347BF9" w:rsidRPr="00BB3F4B" w:rsidRDefault="00347BF9" w:rsidP="00BB3F4B">
            <w:pPr>
              <w:jc w:val="center"/>
              <w:rPr>
                <w:szCs w:val="20"/>
              </w:rPr>
            </w:pPr>
          </w:p>
        </w:tc>
      </w:tr>
    </w:tbl>
    <w:p w:rsidR="007B7455" w:rsidRPr="00BB3F4B" w:rsidRDefault="007B7455" w:rsidP="00BB3F4B">
      <w:pPr>
        <w:rPr>
          <w:kern w:val="14"/>
          <w:sz w:val="20"/>
          <w:szCs w:val="20"/>
        </w:rPr>
      </w:pPr>
    </w:p>
    <w:p w:rsidR="00DA3209" w:rsidRPr="00BB3F4B" w:rsidRDefault="00DA3209" w:rsidP="00BB3F4B">
      <w:pPr>
        <w:pStyle w:val="BodyTextIndent"/>
      </w:pPr>
      <w:r w:rsidRPr="00BB3F4B">
        <w:rPr>
          <w:rFonts w:eastAsiaTheme="minorEastAsia"/>
        </w:rPr>
        <w:t>Table 4 Equipment failure modes and corresponding probabilities of failure for modified ground motion</w:t>
      </w:r>
    </w:p>
    <w:tbl>
      <w:tblPr>
        <w:tblStyle w:val="TableGrid"/>
        <w:tblW w:w="0" w:type="auto"/>
        <w:jc w:val="center"/>
        <w:tblLook w:val="01E0" w:firstRow="1" w:lastRow="1" w:firstColumn="1" w:lastColumn="1" w:noHBand="0" w:noVBand="0"/>
      </w:tblPr>
      <w:tblGrid>
        <w:gridCol w:w="681"/>
        <w:gridCol w:w="1094"/>
        <w:gridCol w:w="666"/>
        <w:gridCol w:w="855"/>
        <w:gridCol w:w="1299"/>
        <w:gridCol w:w="1088"/>
        <w:gridCol w:w="1010"/>
      </w:tblGrid>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DIP #</w:t>
            </w:r>
          </w:p>
        </w:tc>
        <w:tc>
          <w:tcPr>
            <w:tcW w:w="0" w:type="auto"/>
            <w:vAlign w:val="center"/>
          </w:tcPr>
          <w:p w:rsidR="007B7455" w:rsidRPr="00BB3F4B" w:rsidRDefault="007B7455" w:rsidP="00BB3F4B">
            <w:pPr>
              <w:jc w:val="center"/>
              <w:rPr>
                <w:szCs w:val="20"/>
              </w:rPr>
            </w:pPr>
            <w:r w:rsidRPr="00BB3F4B">
              <w:rPr>
                <w:szCs w:val="20"/>
              </w:rPr>
              <w:t>Equipment</w:t>
            </w:r>
          </w:p>
        </w:tc>
        <w:tc>
          <w:tcPr>
            <w:tcW w:w="0" w:type="auto"/>
            <w:vAlign w:val="center"/>
          </w:tcPr>
          <w:p w:rsidR="007B7455" w:rsidRPr="00BB3F4B" w:rsidRDefault="007B7455" w:rsidP="00BB3F4B">
            <w:pPr>
              <w:jc w:val="center"/>
              <w:rPr>
                <w:szCs w:val="20"/>
              </w:rPr>
            </w:pPr>
            <w:r w:rsidRPr="00BB3F4B">
              <w:rPr>
                <w:szCs w:val="20"/>
              </w:rPr>
              <w:t>DIP</w:t>
            </w:r>
          </w:p>
        </w:tc>
        <w:tc>
          <w:tcPr>
            <w:tcW w:w="0" w:type="auto"/>
            <w:vAlign w:val="center"/>
          </w:tcPr>
          <w:p w:rsidR="007B7455" w:rsidRPr="00BB3F4B" w:rsidRDefault="007B7455" w:rsidP="00BB3F4B">
            <w:pPr>
              <w:jc w:val="center"/>
              <w:rPr>
                <w:szCs w:val="20"/>
              </w:rPr>
            </w:pPr>
            <w:r w:rsidRPr="00BB3F4B">
              <w:rPr>
                <w:szCs w:val="20"/>
              </w:rPr>
              <w:t>P</w:t>
            </w:r>
            <w:r w:rsidRPr="00BB3F4B">
              <w:rPr>
                <w:szCs w:val="20"/>
                <w:vertAlign w:val="subscript"/>
              </w:rPr>
              <w:t>f</w:t>
            </w:r>
          </w:p>
        </w:tc>
        <w:tc>
          <w:tcPr>
            <w:tcW w:w="0" w:type="auto"/>
            <w:vAlign w:val="center"/>
          </w:tcPr>
          <w:p w:rsidR="007B7455" w:rsidRPr="00BB3F4B" w:rsidRDefault="007B7455" w:rsidP="00BB3F4B">
            <w:pPr>
              <w:jc w:val="center"/>
              <w:rPr>
                <w:szCs w:val="20"/>
              </w:rPr>
            </w:pPr>
            <w:r w:rsidRPr="00BB3F4B">
              <w:rPr>
                <w:szCs w:val="20"/>
              </w:rPr>
              <w:t>Equipment P</w:t>
            </w:r>
            <w:r w:rsidRPr="00BB3F4B">
              <w:rPr>
                <w:szCs w:val="20"/>
                <w:vertAlign w:val="subscript"/>
              </w:rPr>
              <w:t>f</w:t>
            </w:r>
          </w:p>
        </w:tc>
        <w:tc>
          <w:tcPr>
            <w:tcW w:w="0" w:type="auto"/>
            <w:vAlign w:val="center"/>
          </w:tcPr>
          <w:p w:rsidR="007B7455" w:rsidRPr="00BB3F4B" w:rsidRDefault="007B7455" w:rsidP="00BB3F4B">
            <w:pPr>
              <w:jc w:val="center"/>
              <w:rPr>
                <w:szCs w:val="20"/>
              </w:rPr>
            </w:pPr>
            <w:r w:rsidRPr="00BB3F4B">
              <w:rPr>
                <w:szCs w:val="20"/>
              </w:rPr>
              <w:t>Channel P</w:t>
            </w:r>
            <w:r w:rsidRPr="00BB3F4B">
              <w:rPr>
                <w:szCs w:val="20"/>
                <w:vertAlign w:val="subscript"/>
              </w:rPr>
              <w:t>f</w:t>
            </w:r>
          </w:p>
        </w:tc>
        <w:tc>
          <w:tcPr>
            <w:tcW w:w="0" w:type="auto"/>
            <w:vAlign w:val="center"/>
          </w:tcPr>
          <w:p w:rsidR="007B7455" w:rsidRPr="00BB3F4B" w:rsidRDefault="007B7455" w:rsidP="00BB3F4B">
            <w:pPr>
              <w:jc w:val="center"/>
              <w:rPr>
                <w:szCs w:val="20"/>
              </w:rPr>
            </w:pPr>
            <w:r w:rsidRPr="00BB3F4B">
              <w:rPr>
                <w:szCs w:val="20"/>
              </w:rPr>
              <w:t>System P</w:t>
            </w:r>
            <w:r w:rsidRPr="00BB3F4B">
              <w:rPr>
                <w:szCs w:val="20"/>
                <w:vertAlign w:val="subscript"/>
              </w:rPr>
              <w:t>f</w:t>
            </w: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1</w:t>
            </w:r>
          </w:p>
        </w:tc>
        <w:tc>
          <w:tcPr>
            <w:tcW w:w="0" w:type="auto"/>
            <w:vAlign w:val="center"/>
          </w:tcPr>
          <w:p w:rsidR="007B7455" w:rsidRPr="00BB3F4B" w:rsidRDefault="007B7455" w:rsidP="00BB3F4B">
            <w:pPr>
              <w:jc w:val="center"/>
              <w:rPr>
                <w:szCs w:val="20"/>
              </w:rPr>
            </w:pPr>
            <w:r w:rsidRPr="00BB3F4B">
              <w:rPr>
                <w:szCs w:val="20"/>
              </w:rPr>
              <w:t>Tank</w:t>
            </w:r>
          </w:p>
        </w:tc>
        <w:tc>
          <w:tcPr>
            <w:tcW w:w="0" w:type="auto"/>
            <w:vAlign w:val="center"/>
          </w:tcPr>
          <w:p w:rsidR="007B7455" w:rsidRPr="00BB3F4B" w:rsidRDefault="007B7455" w:rsidP="00BB3F4B">
            <w:pPr>
              <w:jc w:val="center"/>
              <w:rPr>
                <w:szCs w:val="20"/>
              </w:rPr>
            </w:pPr>
            <w:r w:rsidRPr="00BB3F4B">
              <w:rPr>
                <w:szCs w:val="20"/>
              </w:rPr>
              <w:t>0.871</w:t>
            </w:r>
          </w:p>
        </w:tc>
        <w:tc>
          <w:tcPr>
            <w:tcW w:w="0" w:type="auto"/>
            <w:vAlign w:val="center"/>
          </w:tcPr>
          <w:p w:rsidR="007B7455" w:rsidRPr="00BB3F4B" w:rsidRDefault="007B7455" w:rsidP="00BB3F4B">
            <w:pPr>
              <w:jc w:val="center"/>
              <w:rPr>
                <w:b/>
                <w:bCs/>
                <w:szCs w:val="20"/>
              </w:rPr>
            </w:pPr>
            <w:r w:rsidRPr="00BB3F4B">
              <w:rPr>
                <w:b/>
                <w:bCs/>
                <w:szCs w:val="20"/>
              </w:rPr>
              <w:t>0.2897</w:t>
            </w:r>
          </w:p>
        </w:tc>
        <w:tc>
          <w:tcPr>
            <w:tcW w:w="0" w:type="auto"/>
            <w:vAlign w:val="center"/>
          </w:tcPr>
          <w:p w:rsidR="007B7455" w:rsidRPr="00BB3F4B" w:rsidRDefault="007B7455" w:rsidP="00BB3F4B">
            <w:pPr>
              <w:jc w:val="center"/>
              <w:rPr>
                <w:b/>
                <w:bCs/>
                <w:szCs w:val="20"/>
              </w:rPr>
            </w:pPr>
            <w:r w:rsidRPr="00BB3F4B">
              <w:rPr>
                <w:b/>
                <w:bCs/>
                <w:szCs w:val="20"/>
              </w:rPr>
              <w:t>0.2897</w:t>
            </w:r>
          </w:p>
        </w:tc>
        <w:tc>
          <w:tcPr>
            <w:tcW w:w="0" w:type="auto"/>
            <w:vMerge w:val="restart"/>
            <w:vAlign w:val="center"/>
          </w:tcPr>
          <w:p w:rsidR="007B7455" w:rsidRPr="00BB3F4B" w:rsidRDefault="007B7455" w:rsidP="00BB3F4B">
            <w:pPr>
              <w:jc w:val="center"/>
              <w:rPr>
                <w:b/>
                <w:bCs/>
                <w:szCs w:val="20"/>
              </w:rPr>
            </w:pPr>
            <w:r w:rsidRPr="00BB3F4B">
              <w:rPr>
                <w:b/>
                <w:bCs/>
                <w:szCs w:val="20"/>
              </w:rPr>
              <w:t>0.5189</w:t>
            </w:r>
          </w:p>
        </w:tc>
        <w:tc>
          <w:tcPr>
            <w:tcW w:w="0" w:type="auto"/>
            <w:vMerge w:val="restart"/>
            <w:vAlign w:val="center"/>
          </w:tcPr>
          <w:p w:rsidR="007B7455" w:rsidRPr="00BB3F4B" w:rsidRDefault="007B7455" w:rsidP="00BB3F4B">
            <w:pPr>
              <w:jc w:val="center"/>
              <w:rPr>
                <w:b/>
                <w:bCs/>
                <w:szCs w:val="20"/>
              </w:rPr>
            </w:pPr>
            <w:r w:rsidRPr="00BB3F4B">
              <w:rPr>
                <w:b/>
                <w:bCs/>
                <w:szCs w:val="20"/>
              </w:rPr>
              <w:t>0.1397</w:t>
            </w: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2</w:t>
            </w:r>
          </w:p>
        </w:tc>
        <w:tc>
          <w:tcPr>
            <w:tcW w:w="0" w:type="auto"/>
            <w:vAlign w:val="center"/>
          </w:tcPr>
          <w:p w:rsidR="007B7455" w:rsidRPr="00BB3F4B" w:rsidRDefault="007B7455" w:rsidP="00BB3F4B">
            <w:pPr>
              <w:jc w:val="center"/>
              <w:rPr>
                <w:szCs w:val="20"/>
              </w:rPr>
            </w:pPr>
            <w:r w:rsidRPr="00BB3F4B">
              <w:rPr>
                <w:szCs w:val="20"/>
              </w:rPr>
              <w:t>Valve #1</w:t>
            </w:r>
          </w:p>
        </w:tc>
        <w:tc>
          <w:tcPr>
            <w:tcW w:w="0" w:type="auto"/>
            <w:vAlign w:val="center"/>
          </w:tcPr>
          <w:p w:rsidR="007B7455" w:rsidRPr="00BB3F4B" w:rsidRDefault="007B7455" w:rsidP="00BB3F4B">
            <w:pPr>
              <w:jc w:val="center"/>
              <w:rPr>
                <w:szCs w:val="20"/>
              </w:rPr>
            </w:pPr>
            <w:r w:rsidRPr="00BB3F4B">
              <w:rPr>
                <w:szCs w:val="20"/>
              </w:rPr>
              <w:t>0.069</w:t>
            </w:r>
          </w:p>
        </w:tc>
        <w:tc>
          <w:tcPr>
            <w:tcW w:w="0" w:type="auto"/>
            <w:vAlign w:val="center"/>
          </w:tcPr>
          <w:p w:rsidR="007B7455" w:rsidRPr="00BB3F4B" w:rsidRDefault="007B7455" w:rsidP="00BB3F4B">
            <w:pPr>
              <w:jc w:val="center"/>
              <w:rPr>
                <w:szCs w:val="20"/>
              </w:rPr>
            </w:pPr>
            <w:r w:rsidRPr="00BB3F4B">
              <w:rPr>
                <w:szCs w:val="20"/>
              </w:rPr>
              <w:t>4.7E-27</w:t>
            </w:r>
          </w:p>
        </w:tc>
        <w:tc>
          <w:tcPr>
            <w:tcW w:w="0" w:type="auto"/>
            <w:vAlign w:val="center"/>
          </w:tcPr>
          <w:p w:rsidR="007B7455" w:rsidRPr="00BB3F4B" w:rsidRDefault="007B7455" w:rsidP="00BB3F4B">
            <w:pPr>
              <w:jc w:val="center"/>
              <w:rPr>
                <w:szCs w:val="20"/>
              </w:rPr>
            </w:pPr>
            <w:r w:rsidRPr="00BB3F4B">
              <w:rPr>
                <w:szCs w:val="20"/>
              </w:rPr>
              <w:t>4.7E-27</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3</w:t>
            </w:r>
          </w:p>
        </w:tc>
        <w:tc>
          <w:tcPr>
            <w:tcW w:w="0" w:type="auto"/>
            <w:vAlign w:val="center"/>
          </w:tcPr>
          <w:p w:rsidR="007B7455" w:rsidRPr="00BB3F4B" w:rsidRDefault="007B7455" w:rsidP="00BB3F4B">
            <w:pPr>
              <w:jc w:val="center"/>
              <w:rPr>
                <w:szCs w:val="20"/>
              </w:rPr>
            </w:pPr>
            <w:r w:rsidRPr="00BB3F4B">
              <w:rPr>
                <w:szCs w:val="20"/>
              </w:rPr>
              <w:t>Valve #2</w:t>
            </w:r>
          </w:p>
        </w:tc>
        <w:tc>
          <w:tcPr>
            <w:tcW w:w="0" w:type="auto"/>
            <w:vAlign w:val="center"/>
          </w:tcPr>
          <w:p w:rsidR="007B7455" w:rsidRPr="00BB3F4B" w:rsidRDefault="007B7455" w:rsidP="00BB3F4B">
            <w:pPr>
              <w:jc w:val="center"/>
              <w:rPr>
                <w:szCs w:val="20"/>
              </w:rPr>
            </w:pPr>
            <w:r w:rsidRPr="00BB3F4B">
              <w:rPr>
                <w:szCs w:val="20"/>
              </w:rPr>
              <w:t>0.149</w:t>
            </w:r>
          </w:p>
        </w:tc>
        <w:tc>
          <w:tcPr>
            <w:tcW w:w="0" w:type="auto"/>
            <w:vAlign w:val="center"/>
          </w:tcPr>
          <w:p w:rsidR="007B7455" w:rsidRPr="00BB3F4B" w:rsidRDefault="007B7455" w:rsidP="00BB3F4B">
            <w:pPr>
              <w:jc w:val="center"/>
              <w:rPr>
                <w:szCs w:val="20"/>
              </w:rPr>
            </w:pPr>
            <w:r w:rsidRPr="00BB3F4B">
              <w:rPr>
                <w:szCs w:val="20"/>
              </w:rPr>
              <w:t>1.3E-14</w:t>
            </w:r>
          </w:p>
        </w:tc>
        <w:tc>
          <w:tcPr>
            <w:tcW w:w="0" w:type="auto"/>
            <w:vAlign w:val="center"/>
          </w:tcPr>
          <w:p w:rsidR="007B7455" w:rsidRPr="00BB3F4B" w:rsidRDefault="007B7455" w:rsidP="00BB3F4B">
            <w:pPr>
              <w:jc w:val="center"/>
              <w:rPr>
                <w:szCs w:val="20"/>
              </w:rPr>
            </w:pPr>
            <w:r w:rsidRPr="00BB3F4B">
              <w:rPr>
                <w:szCs w:val="20"/>
              </w:rPr>
              <w:t>1.3E-14</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4</w:t>
            </w:r>
          </w:p>
        </w:tc>
        <w:tc>
          <w:tcPr>
            <w:tcW w:w="0" w:type="auto"/>
            <w:vMerge w:val="restart"/>
            <w:vAlign w:val="center"/>
          </w:tcPr>
          <w:p w:rsidR="007B7455" w:rsidRPr="00BB3F4B" w:rsidRDefault="007B7455" w:rsidP="00BB3F4B">
            <w:pPr>
              <w:jc w:val="center"/>
              <w:rPr>
                <w:szCs w:val="20"/>
              </w:rPr>
            </w:pPr>
            <w:r w:rsidRPr="00BB3F4B">
              <w:rPr>
                <w:szCs w:val="20"/>
              </w:rPr>
              <w:t>Pump</w:t>
            </w:r>
          </w:p>
        </w:tc>
        <w:tc>
          <w:tcPr>
            <w:tcW w:w="0" w:type="auto"/>
            <w:vAlign w:val="center"/>
          </w:tcPr>
          <w:p w:rsidR="007B7455" w:rsidRPr="00BB3F4B" w:rsidRDefault="007B7455" w:rsidP="00BB3F4B">
            <w:pPr>
              <w:jc w:val="center"/>
              <w:rPr>
                <w:szCs w:val="20"/>
              </w:rPr>
            </w:pPr>
            <w:r w:rsidRPr="00BB3F4B">
              <w:rPr>
                <w:szCs w:val="20"/>
              </w:rPr>
              <w:t>0.644</w:t>
            </w:r>
          </w:p>
        </w:tc>
        <w:tc>
          <w:tcPr>
            <w:tcW w:w="0" w:type="auto"/>
            <w:vAlign w:val="center"/>
          </w:tcPr>
          <w:p w:rsidR="007B7455" w:rsidRPr="00BB3F4B" w:rsidRDefault="007B7455" w:rsidP="00BB3F4B">
            <w:pPr>
              <w:jc w:val="center"/>
              <w:rPr>
                <w:szCs w:val="20"/>
              </w:rPr>
            </w:pPr>
            <w:r w:rsidRPr="00BB3F4B">
              <w:rPr>
                <w:szCs w:val="20"/>
              </w:rPr>
              <w:t>0.0393</w:t>
            </w:r>
          </w:p>
        </w:tc>
        <w:tc>
          <w:tcPr>
            <w:tcW w:w="0" w:type="auto"/>
            <w:vMerge w:val="restart"/>
            <w:vAlign w:val="center"/>
          </w:tcPr>
          <w:p w:rsidR="007B7455" w:rsidRPr="00BB3F4B" w:rsidRDefault="007B7455" w:rsidP="00BB3F4B">
            <w:pPr>
              <w:jc w:val="center"/>
              <w:rPr>
                <w:b/>
                <w:bCs/>
                <w:szCs w:val="20"/>
              </w:rPr>
            </w:pPr>
            <w:r w:rsidRPr="00BB3F4B">
              <w:rPr>
                <w:b/>
                <w:bCs/>
                <w:szCs w:val="20"/>
              </w:rPr>
              <w:t>0.3222</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5</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0.493</w:t>
            </w:r>
          </w:p>
        </w:tc>
        <w:tc>
          <w:tcPr>
            <w:tcW w:w="0" w:type="auto"/>
            <w:vAlign w:val="center"/>
          </w:tcPr>
          <w:p w:rsidR="007B7455" w:rsidRPr="00BB3F4B" w:rsidRDefault="007B7455" w:rsidP="00BB3F4B">
            <w:pPr>
              <w:jc w:val="center"/>
              <w:rPr>
                <w:szCs w:val="20"/>
              </w:rPr>
            </w:pPr>
            <w:r w:rsidRPr="00BB3F4B">
              <w:rPr>
                <w:szCs w:val="20"/>
              </w:rPr>
              <w:t>0.0023</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6</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0.873</w:t>
            </w:r>
          </w:p>
        </w:tc>
        <w:tc>
          <w:tcPr>
            <w:tcW w:w="0" w:type="auto"/>
            <w:vAlign w:val="center"/>
          </w:tcPr>
          <w:p w:rsidR="007B7455" w:rsidRPr="00BB3F4B" w:rsidRDefault="007B7455" w:rsidP="00BB3F4B">
            <w:pPr>
              <w:jc w:val="center"/>
              <w:rPr>
                <w:b/>
                <w:bCs/>
                <w:szCs w:val="20"/>
              </w:rPr>
            </w:pPr>
            <w:r w:rsidRPr="00BB3F4B">
              <w:rPr>
                <w:b/>
                <w:bCs/>
                <w:szCs w:val="20"/>
              </w:rPr>
              <w:t>0.2928</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7</w:t>
            </w:r>
          </w:p>
        </w:tc>
        <w:tc>
          <w:tcPr>
            <w:tcW w:w="0" w:type="auto"/>
            <w:vMerge w:val="restart"/>
            <w:vAlign w:val="center"/>
          </w:tcPr>
          <w:p w:rsidR="007B7455" w:rsidRPr="00BB3F4B" w:rsidRDefault="007B7455" w:rsidP="00BB3F4B">
            <w:pPr>
              <w:jc w:val="center"/>
              <w:rPr>
                <w:szCs w:val="20"/>
              </w:rPr>
            </w:pPr>
            <w:r w:rsidRPr="00BB3F4B">
              <w:rPr>
                <w:szCs w:val="20"/>
              </w:rPr>
              <w:t>Pipe</w:t>
            </w:r>
          </w:p>
        </w:tc>
        <w:tc>
          <w:tcPr>
            <w:tcW w:w="0" w:type="auto"/>
            <w:vAlign w:val="center"/>
          </w:tcPr>
          <w:p w:rsidR="007B7455" w:rsidRPr="00BB3F4B" w:rsidRDefault="007B7455" w:rsidP="00BB3F4B">
            <w:pPr>
              <w:jc w:val="center"/>
              <w:rPr>
                <w:szCs w:val="20"/>
              </w:rPr>
            </w:pPr>
            <w:r w:rsidRPr="00BB3F4B">
              <w:rPr>
                <w:szCs w:val="20"/>
              </w:rPr>
              <w:t>0.130</w:t>
            </w:r>
          </w:p>
        </w:tc>
        <w:tc>
          <w:tcPr>
            <w:tcW w:w="0" w:type="auto"/>
            <w:vAlign w:val="center"/>
          </w:tcPr>
          <w:p w:rsidR="007B7455" w:rsidRPr="00BB3F4B" w:rsidRDefault="007B7455" w:rsidP="00BB3F4B">
            <w:pPr>
              <w:jc w:val="center"/>
              <w:rPr>
                <w:szCs w:val="20"/>
              </w:rPr>
            </w:pPr>
            <w:r w:rsidRPr="00BB3F4B">
              <w:rPr>
                <w:szCs w:val="20"/>
              </w:rPr>
              <w:t>1.8E-16</w:t>
            </w:r>
          </w:p>
        </w:tc>
        <w:tc>
          <w:tcPr>
            <w:tcW w:w="0" w:type="auto"/>
            <w:vMerge w:val="restart"/>
            <w:vAlign w:val="center"/>
          </w:tcPr>
          <w:p w:rsidR="007B7455" w:rsidRPr="00BB3F4B" w:rsidRDefault="007B7455" w:rsidP="00BB3F4B">
            <w:pPr>
              <w:jc w:val="center"/>
              <w:rPr>
                <w:szCs w:val="20"/>
              </w:rPr>
            </w:pPr>
            <w:r w:rsidRPr="00BB3F4B">
              <w:rPr>
                <w:szCs w:val="20"/>
              </w:rPr>
              <w:t>0.0008</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8</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0.230</w:t>
            </w:r>
          </w:p>
        </w:tc>
        <w:tc>
          <w:tcPr>
            <w:tcW w:w="0" w:type="auto"/>
            <w:vAlign w:val="center"/>
          </w:tcPr>
          <w:p w:rsidR="007B7455" w:rsidRPr="00BB3F4B" w:rsidRDefault="007B7455" w:rsidP="00BB3F4B">
            <w:pPr>
              <w:jc w:val="center"/>
              <w:rPr>
                <w:szCs w:val="20"/>
              </w:rPr>
            </w:pPr>
            <w:r w:rsidRPr="00BB3F4B">
              <w:rPr>
                <w:szCs w:val="20"/>
              </w:rPr>
              <w:t>2.0E-09</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9</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0.301</w:t>
            </w:r>
          </w:p>
        </w:tc>
        <w:tc>
          <w:tcPr>
            <w:tcW w:w="0" w:type="auto"/>
            <w:vAlign w:val="center"/>
          </w:tcPr>
          <w:p w:rsidR="007B7455" w:rsidRPr="00BB3F4B" w:rsidRDefault="007B7455" w:rsidP="00BB3F4B">
            <w:pPr>
              <w:jc w:val="center"/>
              <w:rPr>
                <w:szCs w:val="20"/>
              </w:rPr>
            </w:pPr>
            <w:r w:rsidRPr="00BB3F4B">
              <w:rPr>
                <w:szCs w:val="20"/>
              </w:rPr>
              <w:t>7.7E-07</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10</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0.444</w:t>
            </w:r>
          </w:p>
        </w:tc>
        <w:tc>
          <w:tcPr>
            <w:tcW w:w="0" w:type="auto"/>
            <w:vAlign w:val="center"/>
          </w:tcPr>
          <w:p w:rsidR="007B7455" w:rsidRPr="00BB3F4B" w:rsidRDefault="007B7455" w:rsidP="00BB3F4B">
            <w:pPr>
              <w:jc w:val="center"/>
              <w:rPr>
                <w:szCs w:val="20"/>
              </w:rPr>
            </w:pPr>
            <w:r w:rsidRPr="00BB3F4B">
              <w:rPr>
                <w:szCs w:val="20"/>
              </w:rPr>
              <w:t>0.0006</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r w:rsidR="007B7455" w:rsidRPr="00BB3F4B" w:rsidTr="00947DBD">
        <w:trPr>
          <w:jc w:val="center"/>
        </w:trPr>
        <w:tc>
          <w:tcPr>
            <w:tcW w:w="0" w:type="auto"/>
            <w:vAlign w:val="center"/>
          </w:tcPr>
          <w:p w:rsidR="007B7455" w:rsidRPr="00BB3F4B" w:rsidRDefault="007B7455" w:rsidP="00BB3F4B">
            <w:pPr>
              <w:jc w:val="center"/>
              <w:rPr>
                <w:szCs w:val="20"/>
              </w:rPr>
            </w:pPr>
            <w:r w:rsidRPr="00BB3F4B">
              <w:rPr>
                <w:szCs w:val="20"/>
              </w:rPr>
              <w:t>11</w:t>
            </w:r>
          </w:p>
        </w:tc>
        <w:tc>
          <w:tcPr>
            <w:tcW w:w="0" w:type="auto"/>
            <w:vMerge/>
            <w:vAlign w:val="center"/>
          </w:tcPr>
          <w:p w:rsidR="007B7455" w:rsidRPr="00BB3F4B" w:rsidRDefault="007B7455" w:rsidP="00BB3F4B">
            <w:pPr>
              <w:jc w:val="center"/>
              <w:rPr>
                <w:szCs w:val="20"/>
              </w:rPr>
            </w:pPr>
          </w:p>
        </w:tc>
        <w:tc>
          <w:tcPr>
            <w:tcW w:w="0" w:type="auto"/>
            <w:vAlign w:val="center"/>
          </w:tcPr>
          <w:p w:rsidR="007B7455" w:rsidRPr="00BB3F4B" w:rsidRDefault="007B7455" w:rsidP="00BB3F4B">
            <w:pPr>
              <w:jc w:val="center"/>
              <w:rPr>
                <w:szCs w:val="20"/>
              </w:rPr>
            </w:pPr>
            <w:r w:rsidRPr="00BB3F4B">
              <w:rPr>
                <w:szCs w:val="20"/>
              </w:rPr>
              <w:t>0.415</w:t>
            </w:r>
          </w:p>
        </w:tc>
        <w:tc>
          <w:tcPr>
            <w:tcW w:w="0" w:type="auto"/>
            <w:vAlign w:val="center"/>
          </w:tcPr>
          <w:p w:rsidR="007B7455" w:rsidRPr="00BB3F4B" w:rsidRDefault="007B7455" w:rsidP="00BB3F4B">
            <w:pPr>
              <w:jc w:val="center"/>
              <w:rPr>
                <w:szCs w:val="20"/>
              </w:rPr>
            </w:pPr>
            <w:r w:rsidRPr="00BB3F4B">
              <w:rPr>
                <w:szCs w:val="20"/>
              </w:rPr>
              <w:t>0.0002</w:t>
            </w: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c>
          <w:tcPr>
            <w:tcW w:w="0" w:type="auto"/>
            <w:vMerge/>
            <w:vAlign w:val="center"/>
          </w:tcPr>
          <w:p w:rsidR="007B7455" w:rsidRPr="00BB3F4B" w:rsidRDefault="007B7455" w:rsidP="00BB3F4B">
            <w:pPr>
              <w:jc w:val="center"/>
              <w:rPr>
                <w:szCs w:val="20"/>
              </w:rPr>
            </w:pPr>
          </w:p>
        </w:tc>
      </w:tr>
    </w:tbl>
    <w:p w:rsidR="000762B1" w:rsidRPr="00BB3F4B" w:rsidRDefault="000762B1" w:rsidP="00BB3F4B">
      <w:pPr>
        <w:rPr>
          <w:kern w:val="14"/>
          <w:sz w:val="20"/>
          <w:szCs w:val="20"/>
        </w:rPr>
      </w:pPr>
    </w:p>
    <w:p w:rsidR="001126D0" w:rsidRPr="00BB3F4B" w:rsidRDefault="000762B1" w:rsidP="00CD64DB">
      <w:pPr>
        <w:ind w:firstLine="720"/>
        <w:rPr>
          <w:sz w:val="20"/>
          <w:szCs w:val="20"/>
        </w:rPr>
      </w:pPr>
      <w:r w:rsidRPr="00BB3F4B">
        <w:rPr>
          <w:sz w:val="20"/>
          <w:szCs w:val="20"/>
        </w:rPr>
        <w:t>The results show that in the first case the threat of pump failure prevailed and</w:t>
      </w:r>
      <w:r w:rsidR="00A37DFD" w:rsidRPr="00BB3F4B">
        <w:rPr>
          <w:sz w:val="20"/>
          <w:szCs w:val="20"/>
        </w:rPr>
        <w:t xml:space="preserve"> in</w:t>
      </w:r>
      <w:r w:rsidRPr="00BB3F4B">
        <w:rPr>
          <w:sz w:val="20"/>
          <w:szCs w:val="20"/>
        </w:rPr>
        <w:t xml:space="preserve"> the second</w:t>
      </w:r>
      <w:r w:rsidR="00A37DFD" w:rsidRPr="00BB3F4B">
        <w:rPr>
          <w:sz w:val="20"/>
          <w:szCs w:val="20"/>
        </w:rPr>
        <w:t xml:space="preserve"> case</w:t>
      </w:r>
      <w:r w:rsidRPr="00BB3F4B">
        <w:rPr>
          <w:sz w:val="20"/>
          <w:szCs w:val="20"/>
        </w:rPr>
        <w:t xml:space="preserve"> there are two</w:t>
      </w:r>
      <w:r w:rsidR="00A37DFD" w:rsidRPr="00BB3F4B">
        <w:rPr>
          <w:sz w:val="20"/>
          <w:szCs w:val="20"/>
        </w:rPr>
        <w:t xml:space="preserve"> roughly</w:t>
      </w:r>
      <w:r w:rsidRPr="00BB3F4B">
        <w:rPr>
          <w:sz w:val="20"/>
          <w:szCs w:val="20"/>
        </w:rPr>
        <w:t xml:space="preserve"> equally probable threats: breaking the pump and</w:t>
      </w:r>
      <w:r w:rsidR="00D556E6">
        <w:rPr>
          <w:sz w:val="20"/>
          <w:szCs w:val="20"/>
        </w:rPr>
        <w:t xml:space="preserve"> </w:t>
      </w:r>
      <w:r w:rsidR="00A37DFD" w:rsidRPr="00BB3F4B">
        <w:rPr>
          <w:sz w:val="20"/>
          <w:szCs w:val="20"/>
        </w:rPr>
        <w:t>collapse</w:t>
      </w:r>
      <w:r w:rsidR="00A37DFD" w:rsidRPr="006C69F7">
        <w:rPr>
          <w:sz w:val="20"/>
          <w:szCs w:val="20"/>
        </w:rPr>
        <w:t xml:space="preserve"> </w:t>
      </w:r>
      <w:r w:rsidR="00A37DFD" w:rsidRPr="00BB3F4B">
        <w:rPr>
          <w:sz w:val="20"/>
          <w:szCs w:val="20"/>
        </w:rPr>
        <w:t>of</w:t>
      </w:r>
      <w:r w:rsidR="002A4333" w:rsidRPr="00BB3F4B">
        <w:rPr>
          <w:sz w:val="20"/>
          <w:szCs w:val="20"/>
        </w:rPr>
        <w:t xml:space="preserve"> the</w:t>
      </w:r>
      <w:r w:rsidR="00A37DFD" w:rsidRPr="00BB3F4B">
        <w:rPr>
          <w:sz w:val="20"/>
          <w:szCs w:val="20"/>
        </w:rPr>
        <w:t xml:space="preserve"> tank supporting</w:t>
      </w:r>
      <w:r w:rsidR="00444767">
        <w:rPr>
          <w:sz w:val="20"/>
          <w:szCs w:val="20"/>
        </w:rPr>
        <w:t xml:space="preserve"> frame</w:t>
      </w:r>
      <w:r w:rsidRPr="00BB3F4B">
        <w:rPr>
          <w:sz w:val="20"/>
          <w:szCs w:val="20"/>
        </w:rPr>
        <w:t xml:space="preserve">. </w:t>
      </w:r>
    </w:p>
    <w:p w:rsidR="00297C35" w:rsidRPr="00BB3F4B" w:rsidRDefault="000762B1" w:rsidP="00CD64DB">
      <w:pPr>
        <w:ind w:firstLine="720"/>
        <w:rPr>
          <w:sz w:val="20"/>
          <w:szCs w:val="20"/>
        </w:rPr>
      </w:pPr>
      <w:r w:rsidRPr="00BB3F4B">
        <w:rPr>
          <w:sz w:val="20"/>
          <w:szCs w:val="20"/>
        </w:rPr>
        <w:t>However, in the second case the probability of system failure, i</w:t>
      </w:r>
      <w:r w:rsidR="001126D0" w:rsidRPr="00BB3F4B">
        <w:rPr>
          <w:sz w:val="20"/>
          <w:szCs w:val="20"/>
        </w:rPr>
        <w:t>.</w:t>
      </w:r>
      <w:r w:rsidRPr="00BB3F4B">
        <w:rPr>
          <w:sz w:val="20"/>
          <w:szCs w:val="20"/>
        </w:rPr>
        <w:t>e</w:t>
      </w:r>
      <w:r w:rsidR="001126D0" w:rsidRPr="00BB3F4B">
        <w:rPr>
          <w:sz w:val="20"/>
          <w:szCs w:val="20"/>
        </w:rPr>
        <w:t>.</w:t>
      </w:r>
      <w:r w:rsidRPr="00BB3F4B">
        <w:rPr>
          <w:sz w:val="20"/>
          <w:szCs w:val="20"/>
        </w:rPr>
        <w:t xml:space="preserve"> all three of its channels </w:t>
      </w:r>
      <w:r w:rsidR="001126D0" w:rsidRPr="00BB3F4B">
        <w:rPr>
          <w:sz w:val="20"/>
          <w:szCs w:val="20"/>
        </w:rPr>
        <w:t>proved to be</w:t>
      </w:r>
      <w:r w:rsidRPr="00BB3F4B">
        <w:rPr>
          <w:sz w:val="20"/>
          <w:szCs w:val="20"/>
        </w:rPr>
        <w:t xml:space="preserve"> lower by more than two times.</w:t>
      </w:r>
    </w:p>
    <w:p w:rsidR="00297C35" w:rsidRPr="00BB3F4B" w:rsidRDefault="00297C35" w:rsidP="00BB3F4B">
      <w:pPr>
        <w:rPr>
          <w:sz w:val="20"/>
          <w:szCs w:val="20"/>
        </w:rPr>
      </w:pPr>
    </w:p>
    <w:p w:rsidR="00297C35" w:rsidRPr="00BB3F4B" w:rsidRDefault="00297C35" w:rsidP="00BB3F4B">
      <w:pPr>
        <w:pStyle w:val="TextHeading1"/>
      </w:pPr>
      <w:r w:rsidRPr="00BB3F4B">
        <w:t>CONCLUSION</w:t>
      </w:r>
    </w:p>
    <w:p w:rsidR="00297C35" w:rsidRPr="00BB3F4B" w:rsidRDefault="00297C35" w:rsidP="00BB3F4B">
      <w:pPr>
        <w:rPr>
          <w:b/>
          <w:bCs/>
          <w:sz w:val="20"/>
          <w:szCs w:val="20"/>
        </w:rPr>
      </w:pPr>
    </w:p>
    <w:p w:rsidR="00297C35" w:rsidRPr="00BB3F4B" w:rsidRDefault="00297C35" w:rsidP="00BB3F4B">
      <w:pPr>
        <w:rPr>
          <w:bCs/>
          <w:sz w:val="20"/>
          <w:szCs w:val="20"/>
        </w:rPr>
      </w:pPr>
      <w:r w:rsidRPr="00BB3F4B">
        <w:rPr>
          <w:bCs/>
          <w:sz w:val="20"/>
          <w:szCs w:val="20"/>
        </w:rPr>
        <w:tab/>
        <w:t>The Real Time Safety System (RTSS) is proposed for the existing NPPs and nuclear installations to mitigate risk of a nuclear accident and/or in order to prevent possible losses in result of seismic and other extreme dynamic events</w:t>
      </w:r>
      <w:r w:rsidRPr="00BB3F4B">
        <w:rPr>
          <w:sz w:val="20"/>
          <w:szCs w:val="20"/>
        </w:rPr>
        <w:t xml:space="preserve"> of natural, man-made or malevolent origins.</w:t>
      </w:r>
    </w:p>
    <w:p w:rsidR="00297C35" w:rsidRPr="00BB3F4B" w:rsidRDefault="00297C35" w:rsidP="00BB3F4B">
      <w:pPr>
        <w:ind w:firstLine="720"/>
        <w:rPr>
          <w:sz w:val="20"/>
          <w:szCs w:val="20"/>
        </w:rPr>
      </w:pPr>
      <w:r w:rsidRPr="00BB3F4B">
        <w:rPr>
          <w:bCs/>
          <w:sz w:val="20"/>
          <w:szCs w:val="20"/>
        </w:rPr>
        <w:t xml:space="preserve">RTSS allows </w:t>
      </w:r>
      <w:proofErr w:type="gramStart"/>
      <w:r w:rsidRPr="00BB3F4B">
        <w:rPr>
          <w:bCs/>
          <w:sz w:val="20"/>
          <w:szCs w:val="20"/>
        </w:rPr>
        <w:t>to perform</w:t>
      </w:r>
      <w:proofErr w:type="gramEnd"/>
      <w:r w:rsidRPr="00BB3F4B">
        <w:rPr>
          <w:bCs/>
          <w:sz w:val="20"/>
          <w:szCs w:val="20"/>
        </w:rPr>
        <w:t xml:space="preserve"> a real time safety analysis of a nuclear installation safety path and provid</w:t>
      </w:r>
      <w:r w:rsidR="00444767">
        <w:rPr>
          <w:bCs/>
          <w:sz w:val="20"/>
          <w:szCs w:val="20"/>
        </w:rPr>
        <w:t>es</w:t>
      </w:r>
      <w:r w:rsidRPr="00BB3F4B">
        <w:rPr>
          <w:bCs/>
          <w:sz w:val="20"/>
          <w:szCs w:val="20"/>
        </w:rPr>
        <w:t xml:space="preserve"> to the Operator valuable information in probabilistic form </w:t>
      </w:r>
      <w:r w:rsidR="00444767">
        <w:rPr>
          <w:bCs/>
          <w:sz w:val="20"/>
          <w:szCs w:val="20"/>
        </w:rPr>
        <w:t>of</w:t>
      </w:r>
      <w:r w:rsidRPr="00BB3F4B">
        <w:rPr>
          <w:bCs/>
          <w:sz w:val="20"/>
          <w:szCs w:val="20"/>
        </w:rPr>
        <w:t xml:space="preserve"> actual safety state of structures, systems, components and distribution systems included in safe shutdown equipment list (SSEL). On the basis of this information the Operator would be able to make a weighted decision and to do </w:t>
      </w:r>
      <w:r w:rsidR="00444767">
        <w:rPr>
          <w:bCs/>
          <w:sz w:val="20"/>
          <w:szCs w:val="20"/>
        </w:rPr>
        <w:t>real time</w:t>
      </w:r>
      <w:r w:rsidRPr="00BB3F4B">
        <w:rPr>
          <w:bCs/>
          <w:sz w:val="20"/>
          <w:szCs w:val="20"/>
        </w:rPr>
        <w:t xml:space="preserve"> determining of the weakest</w:t>
      </w:r>
      <w:r w:rsidR="00444767">
        <w:rPr>
          <w:bCs/>
          <w:sz w:val="20"/>
          <w:szCs w:val="20"/>
        </w:rPr>
        <w:t xml:space="preserve"> SSEL</w:t>
      </w:r>
      <w:r w:rsidRPr="00BB3F4B">
        <w:rPr>
          <w:bCs/>
          <w:sz w:val="20"/>
          <w:szCs w:val="20"/>
        </w:rPr>
        <w:t xml:space="preserve"> elements </w:t>
      </w:r>
      <w:r w:rsidR="00444767">
        <w:rPr>
          <w:bCs/>
          <w:sz w:val="20"/>
          <w:szCs w:val="20"/>
        </w:rPr>
        <w:t>during and after</w:t>
      </w:r>
      <w:r w:rsidR="00D556E6">
        <w:rPr>
          <w:bCs/>
          <w:sz w:val="20"/>
          <w:szCs w:val="20"/>
        </w:rPr>
        <w:t xml:space="preserve"> </w:t>
      </w:r>
      <w:r w:rsidRPr="00BB3F4B">
        <w:rPr>
          <w:bCs/>
          <w:sz w:val="20"/>
          <w:szCs w:val="20"/>
        </w:rPr>
        <w:t>extreme dynamic event.</w:t>
      </w:r>
    </w:p>
    <w:p w:rsidR="000E7183" w:rsidRDefault="000E7183" w:rsidP="00F24FA3">
      <w:pPr>
        <w:pStyle w:val="BodyTextIndent"/>
      </w:pPr>
    </w:p>
    <w:p w:rsidR="00352530" w:rsidRPr="00EE4CBB" w:rsidRDefault="00352530" w:rsidP="00F24FA3">
      <w:pPr>
        <w:pStyle w:val="BodyTextIndent"/>
      </w:pPr>
    </w:p>
    <w:p w:rsidR="009E05FB" w:rsidRDefault="009E05FB" w:rsidP="009E05FB">
      <w:pPr>
        <w:pStyle w:val="ReferencesClauseTitle"/>
      </w:pPr>
      <w:r>
        <w:t>References</w:t>
      </w:r>
    </w:p>
    <w:p w:rsidR="009E05FB" w:rsidRDefault="009E05FB" w:rsidP="009E05FB">
      <w:pPr>
        <w:pStyle w:val="BodyTextIndent"/>
        <w:spacing w:line="240" w:lineRule="exact"/>
        <w:ind w:firstLine="357"/>
      </w:pPr>
    </w:p>
    <w:p w:rsidR="00D11553" w:rsidRPr="00355A07" w:rsidRDefault="00D11553" w:rsidP="00D11553">
      <w:pPr>
        <w:widowControl/>
        <w:numPr>
          <w:ilvl w:val="0"/>
          <w:numId w:val="5"/>
        </w:numPr>
        <w:jc w:val="left"/>
        <w:rPr>
          <w:sz w:val="20"/>
          <w:szCs w:val="20"/>
        </w:rPr>
      </w:pPr>
      <w:r w:rsidRPr="00355A07">
        <w:rPr>
          <w:sz w:val="20"/>
          <w:szCs w:val="20"/>
        </w:rPr>
        <w:t xml:space="preserve">Kennedy R.P., </w:t>
      </w:r>
      <w:proofErr w:type="spellStart"/>
      <w:r w:rsidRPr="00355A07">
        <w:rPr>
          <w:sz w:val="20"/>
          <w:szCs w:val="20"/>
        </w:rPr>
        <w:t>Ravindra</w:t>
      </w:r>
      <w:proofErr w:type="spellEnd"/>
      <w:r w:rsidRPr="00355A07">
        <w:rPr>
          <w:sz w:val="20"/>
          <w:szCs w:val="20"/>
        </w:rPr>
        <w:t xml:space="preserve"> M. K., «Seismic fragilities for nuclear power plant risk studies», </w:t>
      </w:r>
      <w:proofErr w:type="spellStart"/>
      <w:r w:rsidRPr="00355A07">
        <w:rPr>
          <w:sz w:val="20"/>
          <w:szCs w:val="20"/>
        </w:rPr>
        <w:t>Nucl</w:t>
      </w:r>
      <w:proofErr w:type="spellEnd"/>
      <w:r w:rsidRPr="00355A07">
        <w:rPr>
          <w:sz w:val="20"/>
          <w:szCs w:val="20"/>
        </w:rPr>
        <w:t>. Eng. Des. 19 (1984) 47-68</w:t>
      </w:r>
    </w:p>
    <w:p w:rsidR="00D94256" w:rsidRPr="00355A07" w:rsidRDefault="00D94256" w:rsidP="00D94256">
      <w:pPr>
        <w:widowControl/>
        <w:numPr>
          <w:ilvl w:val="0"/>
          <w:numId w:val="5"/>
        </w:numPr>
        <w:jc w:val="left"/>
        <w:rPr>
          <w:sz w:val="20"/>
          <w:szCs w:val="20"/>
        </w:rPr>
      </w:pPr>
      <w:r w:rsidRPr="00355A07">
        <w:rPr>
          <w:sz w:val="20"/>
          <w:szCs w:val="20"/>
        </w:rPr>
        <w:t>«Methodology for Developing Seismic Fragilities», EPRI TR-103959, 1994</w:t>
      </w:r>
    </w:p>
    <w:p w:rsidR="00D11553" w:rsidRPr="00355A07" w:rsidRDefault="00D11553" w:rsidP="00D11553">
      <w:pPr>
        <w:widowControl/>
        <w:numPr>
          <w:ilvl w:val="0"/>
          <w:numId w:val="5"/>
        </w:numPr>
        <w:jc w:val="left"/>
        <w:rPr>
          <w:sz w:val="20"/>
          <w:szCs w:val="20"/>
        </w:rPr>
      </w:pPr>
      <w:r w:rsidRPr="00355A07">
        <w:rPr>
          <w:sz w:val="20"/>
          <w:szCs w:val="20"/>
        </w:rPr>
        <w:t>«Probabilistic safety assessment for seismic events», IAEA-TECDOC-724, Vienna, 1993</w:t>
      </w:r>
    </w:p>
    <w:p w:rsidR="00D11553" w:rsidRPr="00355A07" w:rsidRDefault="00D11553" w:rsidP="00D11553">
      <w:pPr>
        <w:widowControl/>
        <w:numPr>
          <w:ilvl w:val="0"/>
          <w:numId w:val="5"/>
        </w:numPr>
        <w:jc w:val="left"/>
        <w:rPr>
          <w:sz w:val="20"/>
          <w:szCs w:val="20"/>
        </w:rPr>
      </w:pPr>
      <w:r w:rsidRPr="00355A07">
        <w:rPr>
          <w:sz w:val="20"/>
          <w:szCs w:val="20"/>
        </w:rPr>
        <w:t>«A methodology for Assessment of Nuclear Power Plant Seismic Margin», EPRI NP-6041-SL, 1991</w:t>
      </w:r>
    </w:p>
    <w:sectPr w:rsidR="00D11553" w:rsidRPr="00355A07" w:rsidSect="00815D65">
      <w:headerReference w:type="default" r:id="rId168"/>
      <w:type w:val="continuous"/>
      <w:pgSz w:w="11906" w:h="16838" w:code="9"/>
      <w:pgMar w:top="993" w:right="1418" w:bottom="1588" w:left="1418" w:header="709" w:footer="992" w:gutter="0"/>
      <w:cols w:space="720"/>
      <w:titlePg/>
      <w:docGrid w:linePitch="360" w:charSpace="-29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E3" w:rsidRDefault="00926BE3" w:rsidP="009E05FB">
      <w:r>
        <w:separator/>
      </w:r>
    </w:p>
  </w:endnote>
  <w:endnote w:type="continuationSeparator" w:id="0">
    <w:p w:rsidR="00926BE3" w:rsidRDefault="00926BE3" w:rsidP="009E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reekC">
    <w:panose1 w:val="00000400000000000000"/>
    <w:charset w:val="CC"/>
    <w:family w:val="auto"/>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3" w:rsidRDefault="00424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3" w:rsidRPr="00EA45DB" w:rsidRDefault="00D71173">
    <w:pPr>
      <w:pStyle w:val="Footer"/>
      <w:tabs>
        <w:tab w:val="clear" w:pos="4252"/>
        <w:tab w:val="clear" w:pos="8504"/>
        <w:tab w:val="center" w:pos="4536"/>
        <w:tab w:val="right" w:pos="9072"/>
      </w:tabs>
      <w:rPr>
        <w:b/>
        <w:sz w:val="20"/>
        <w:szCs w:val="20"/>
      </w:rPr>
    </w:pPr>
    <w:r w:rsidRPr="005254B4">
      <w:rPr>
        <w:rFonts w:hint="eastAsia"/>
        <w:sz w:val="20"/>
        <w:szCs w:val="20"/>
      </w:rPr>
      <w:tab/>
    </w:r>
    <w:r w:rsidRPr="00EA45DB">
      <w:rPr>
        <w:b/>
        <w:sz w:val="20"/>
        <w:szCs w:val="20"/>
      </w:rPr>
      <w:fldChar w:fldCharType="begin"/>
    </w:r>
    <w:r w:rsidRPr="00EA45DB">
      <w:rPr>
        <w:b/>
        <w:sz w:val="20"/>
        <w:szCs w:val="20"/>
      </w:rPr>
      <w:instrText xml:space="preserve"> PAGE  \* MERGEFORMAT </w:instrText>
    </w:r>
    <w:r w:rsidRPr="00EA45DB">
      <w:rPr>
        <w:b/>
        <w:sz w:val="20"/>
        <w:szCs w:val="20"/>
      </w:rPr>
      <w:fldChar w:fldCharType="separate"/>
    </w:r>
    <w:r w:rsidR="004244A3">
      <w:rPr>
        <w:b/>
        <w:noProof/>
        <w:sz w:val="20"/>
        <w:szCs w:val="20"/>
      </w:rPr>
      <w:t>1</w:t>
    </w:r>
    <w:r w:rsidRPr="00EA45DB">
      <w:rPr>
        <w:b/>
        <w:sz w:val="20"/>
        <w:szCs w:val="20"/>
      </w:rPr>
      <w:fldChar w:fldCharType="end"/>
    </w:r>
    <w:r w:rsidRPr="00EA45DB">
      <w:rPr>
        <w:rFonts w:hint="eastAsia"/>
        <w:b/>
        <w:sz w:val="20"/>
        <w:szCs w:val="20"/>
      </w:rPr>
      <w:tab/>
    </w:r>
    <w:r w:rsidRPr="00EA45DB">
      <w:rPr>
        <w:b/>
        <w:sz w:val="20"/>
        <w:szCs w:val="20"/>
      </w:rPr>
      <w:t>Copyright © 20</w:t>
    </w:r>
    <w:r>
      <w:rPr>
        <w:b/>
        <w:sz w:val="20"/>
        <w:szCs w:val="20"/>
      </w:rPr>
      <w:t>11</w:t>
    </w:r>
    <w:r w:rsidRPr="00EA45DB">
      <w:rPr>
        <w:b/>
        <w:sz w:val="20"/>
        <w:szCs w:val="20"/>
      </w:rPr>
      <w:t xml:space="preserve"> by SMiRT</w:t>
    </w:r>
    <w:r>
      <w:rPr>
        <w:b/>
        <w:sz w:val="20"/>
        <w:szCs w:val="20"/>
      </w:rPr>
      <w:t>21</w:t>
    </w:r>
  </w:p>
  <w:p w:rsidR="00D71173" w:rsidRPr="00EA45DB" w:rsidRDefault="00D71173">
    <w:pP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3" w:rsidRDefault="0042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E3" w:rsidRDefault="00926BE3" w:rsidP="009E05FB">
      <w:r>
        <w:separator/>
      </w:r>
    </w:p>
  </w:footnote>
  <w:footnote w:type="continuationSeparator" w:id="0">
    <w:p w:rsidR="00926BE3" w:rsidRDefault="00926BE3" w:rsidP="009E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3" w:rsidRDefault="00424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3" w:rsidRDefault="00D71173" w:rsidP="007F209D">
    <w:pPr>
      <w:pStyle w:val="Header"/>
      <w:tabs>
        <w:tab w:val="center" w:pos="4680"/>
        <w:tab w:val="right" w:pos="9360"/>
      </w:tabs>
      <w:rPr>
        <w:b/>
        <w:bCs/>
        <w:i/>
        <w:iCs/>
        <w:sz w:val="20"/>
        <w:szCs w:val="20"/>
      </w:rPr>
    </w:pPr>
    <w:r>
      <w:rPr>
        <w:b/>
        <w:bCs/>
        <w:i/>
        <w:iCs/>
        <w:sz w:val="20"/>
        <w:szCs w:val="20"/>
      </w:rPr>
      <w:t>Transactions,</w:t>
    </w:r>
    <w:r>
      <w:rPr>
        <w:b/>
        <w:bCs/>
        <w:sz w:val="20"/>
        <w:szCs w:val="20"/>
      </w:rPr>
      <w:t xml:space="preserve"> </w:t>
    </w:r>
    <w:proofErr w:type="spellStart"/>
    <w:r>
      <w:rPr>
        <w:b/>
        <w:bCs/>
        <w:sz w:val="20"/>
        <w:szCs w:val="20"/>
      </w:rPr>
      <w:t>SMiRT</w:t>
    </w:r>
    <w:proofErr w:type="spellEnd"/>
    <w:r>
      <w:rPr>
        <w:b/>
        <w:bCs/>
        <w:sz w:val="20"/>
        <w:szCs w:val="20"/>
      </w:rPr>
      <w:t xml:space="preserve"> 21, 6-11 November, 2011, New Delhi, India</w:t>
    </w:r>
    <w:r>
      <w:rPr>
        <w:b/>
        <w:bCs/>
        <w:i/>
        <w:iCs/>
        <w:sz w:val="20"/>
        <w:szCs w:val="20"/>
      </w:rPr>
      <w:tab/>
    </w:r>
    <w:proofErr w:type="spellStart"/>
    <w:r>
      <w:rPr>
        <w:b/>
        <w:bCs/>
        <w:i/>
        <w:iCs/>
        <w:sz w:val="20"/>
        <w:szCs w:val="20"/>
      </w:rPr>
      <w:t>Div</w:t>
    </w:r>
    <w:proofErr w:type="spellEnd"/>
    <w:r>
      <w:rPr>
        <w:b/>
        <w:bCs/>
        <w:i/>
        <w:iCs/>
        <w:sz w:val="20"/>
        <w:szCs w:val="20"/>
      </w:rPr>
      <w:t>-</w:t>
    </w:r>
    <w:r w:rsidR="004244A3">
      <w:rPr>
        <w:b/>
        <w:bCs/>
        <w:i/>
        <w:iCs/>
        <w:sz w:val="20"/>
        <w:szCs w:val="20"/>
      </w:rPr>
      <w:t>VI</w:t>
    </w:r>
    <w:bookmarkStart w:id="0" w:name="_GoBack"/>
    <w:bookmarkEnd w:id="0"/>
    <w:r>
      <w:rPr>
        <w:b/>
        <w:bCs/>
        <w:i/>
        <w:iCs/>
        <w:sz w:val="20"/>
        <w:szCs w:val="20"/>
      </w:rPr>
      <w:t>I: Paper ID# 751</w:t>
    </w:r>
  </w:p>
  <w:p w:rsidR="00D71173" w:rsidRPr="007F209D" w:rsidRDefault="00D71173" w:rsidP="007F2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3" w:rsidRDefault="00424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3" w:rsidRPr="00815D65" w:rsidRDefault="00D71173" w:rsidP="00815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EB8"/>
    <w:multiLevelType w:val="hybridMultilevel"/>
    <w:tmpl w:val="8D6E4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D598A"/>
    <w:multiLevelType w:val="hybridMultilevel"/>
    <w:tmpl w:val="13FA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01BF4"/>
    <w:multiLevelType w:val="hybridMultilevel"/>
    <w:tmpl w:val="38187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9C1F3F"/>
    <w:multiLevelType w:val="hybridMultilevel"/>
    <w:tmpl w:val="57DC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D75DA"/>
    <w:multiLevelType w:val="hybridMultilevel"/>
    <w:tmpl w:val="C4CC713A"/>
    <w:lvl w:ilvl="0" w:tplc="1CF0AE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33676"/>
    <w:multiLevelType w:val="hybridMultilevel"/>
    <w:tmpl w:val="C2C6E0BC"/>
    <w:lvl w:ilvl="0" w:tplc="D8387A08">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B"/>
    <w:rsid w:val="000269AC"/>
    <w:rsid w:val="00035304"/>
    <w:rsid w:val="00055EDF"/>
    <w:rsid w:val="00062906"/>
    <w:rsid w:val="00065ABD"/>
    <w:rsid w:val="000667C1"/>
    <w:rsid w:val="00070269"/>
    <w:rsid w:val="000762B1"/>
    <w:rsid w:val="00084355"/>
    <w:rsid w:val="00085B53"/>
    <w:rsid w:val="00090EED"/>
    <w:rsid w:val="00094AEE"/>
    <w:rsid w:val="00097ED5"/>
    <w:rsid w:val="000B7727"/>
    <w:rsid w:val="000C1829"/>
    <w:rsid w:val="000C5E83"/>
    <w:rsid w:val="000C7B28"/>
    <w:rsid w:val="000E7183"/>
    <w:rsid w:val="001126D0"/>
    <w:rsid w:val="00113594"/>
    <w:rsid w:val="001173C9"/>
    <w:rsid w:val="00127141"/>
    <w:rsid w:val="00141168"/>
    <w:rsid w:val="001413C1"/>
    <w:rsid w:val="001446DA"/>
    <w:rsid w:val="00153E4D"/>
    <w:rsid w:val="00156E8D"/>
    <w:rsid w:val="00182559"/>
    <w:rsid w:val="00187905"/>
    <w:rsid w:val="001B2034"/>
    <w:rsid w:val="001B4F76"/>
    <w:rsid w:val="001C55B5"/>
    <w:rsid w:val="001C620A"/>
    <w:rsid w:val="001D7E1B"/>
    <w:rsid w:val="0020165D"/>
    <w:rsid w:val="0022078A"/>
    <w:rsid w:val="00226A3F"/>
    <w:rsid w:val="00227DA9"/>
    <w:rsid w:val="00230488"/>
    <w:rsid w:val="00242C27"/>
    <w:rsid w:val="00242D8B"/>
    <w:rsid w:val="00251EEF"/>
    <w:rsid w:val="002537A6"/>
    <w:rsid w:val="002543CF"/>
    <w:rsid w:val="002551AE"/>
    <w:rsid w:val="00262FE4"/>
    <w:rsid w:val="00263F59"/>
    <w:rsid w:val="00283A98"/>
    <w:rsid w:val="00292952"/>
    <w:rsid w:val="00294A7C"/>
    <w:rsid w:val="00297C35"/>
    <w:rsid w:val="002A2B53"/>
    <w:rsid w:val="002A4333"/>
    <w:rsid w:val="002A4FED"/>
    <w:rsid w:val="002B2E6D"/>
    <w:rsid w:val="002E1B49"/>
    <w:rsid w:val="002E3BF9"/>
    <w:rsid w:val="002E5BD9"/>
    <w:rsid w:val="002E7A7C"/>
    <w:rsid w:val="002F5550"/>
    <w:rsid w:val="002F6F2B"/>
    <w:rsid w:val="00304583"/>
    <w:rsid w:val="003070C6"/>
    <w:rsid w:val="003071FA"/>
    <w:rsid w:val="00320427"/>
    <w:rsid w:val="00320AB0"/>
    <w:rsid w:val="003309AB"/>
    <w:rsid w:val="00331D30"/>
    <w:rsid w:val="0033218C"/>
    <w:rsid w:val="00333F84"/>
    <w:rsid w:val="0034587E"/>
    <w:rsid w:val="00347BF9"/>
    <w:rsid w:val="00350DF8"/>
    <w:rsid w:val="00352530"/>
    <w:rsid w:val="00355A07"/>
    <w:rsid w:val="003617FB"/>
    <w:rsid w:val="0039204E"/>
    <w:rsid w:val="003C32BB"/>
    <w:rsid w:val="003E524A"/>
    <w:rsid w:val="003E7349"/>
    <w:rsid w:val="0041265F"/>
    <w:rsid w:val="00412EC9"/>
    <w:rsid w:val="004244A3"/>
    <w:rsid w:val="0042455A"/>
    <w:rsid w:val="00432815"/>
    <w:rsid w:val="004332F0"/>
    <w:rsid w:val="00437D05"/>
    <w:rsid w:val="00444767"/>
    <w:rsid w:val="00447B8C"/>
    <w:rsid w:val="00476B8D"/>
    <w:rsid w:val="004979FB"/>
    <w:rsid w:val="004B165F"/>
    <w:rsid w:val="004C6010"/>
    <w:rsid w:val="004D1294"/>
    <w:rsid w:val="004D7AC8"/>
    <w:rsid w:val="004E1DE5"/>
    <w:rsid w:val="004E545B"/>
    <w:rsid w:val="004F7B33"/>
    <w:rsid w:val="00503949"/>
    <w:rsid w:val="00523419"/>
    <w:rsid w:val="005259B9"/>
    <w:rsid w:val="00530370"/>
    <w:rsid w:val="00534168"/>
    <w:rsid w:val="00541D4C"/>
    <w:rsid w:val="00565118"/>
    <w:rsid w:val="00581B59"/>
    <w:rsid w:val="00584AA8"/>
    <w:rsid w:val="00586197"/>
    <w:rsid w:val="0059420F"/>
    <w:rsid w:val="0059430A"/>
    <w:rsid w:val="00595D77"/>
    <w:rsid w:val="005B1916"/>
    <w:rsid w:val="005C0923"/>
    <w:rsid w:val="005D20F5"/>
    <w:rsid w:val="005D2EA8"/>
    <w:rsid w:val="005D4A86"/>
    <w:rsid w:val="005D5C6A"/>
    <w:rsid w:val="005F4C91"/>
    <w:rsid w:val="005F4D00"/>
    <w:rsid w:val="0060264F"/>
    <w:rsid w:val="00610A42"/>
    <w:rsid w:val="00620002"/>
    <w:rsid w:val="00633A08"/>
    <w:rsid w:val="00640F42"/>
    <w:rsid w:val="00641DD0"/>
    <w:rsid w:val="00650692"/>
    <w:rsid w:val="00651DFC"/>
    <w:rsid w:val="006535A4"/>
    <w:rsid w:val="00691BCB"/>
    <w:rsid w:val="00692C44"/>
    <w:rsid w:val="006A4ADD"/>
    <w:rsid w:val="006B3D68"/>
    <w:rsid w:val="006B4791"/>
    <w:rsid w:val="006B6E5C"/>
    <w:rsid w:val="006C242D"/>
    <w:rsid w:val="006C5FE9"/>
    <w:rsid w:val="006C69F7"/>
    <w:rsid w:val="006D0FEF"/>
    <w:rsid w:val="006E50E3"/>
    <w:rsid w:val="0070530C"/>
    <w:rsid w:val="0070561A"/>
    <w:rsid w:val="00710408"/>
    <w:rsid w:val="00711B4B"/>
    <w:rsid w:val="00715CDF"/>
    <w:rsid w:val="007203E9"/>
    <w:rsid w:val="0072434F"/>
    <w:rsid w:val="00730878"/>
    <w:rsid w:val="00730F6E"/>
    <w:rsid w:val="00731407"/>
    <w:rsid w:val="0073267F"/>
    <w:rsid w:val="0074378C"/>
    <w:rsid w:val="00756BD8"/>
    <w:rsid w:val="00783546"/>
    <w:rsid w:val="007853F2"/>
    <w:rsid w:val="007B7455"/>
    <w:rsid w:val="007B7FEF"/>
    <w:rsid w:val="007C290D"/>
    <w:rsid w:val="007E5A8C"/>
    <w:rsid w:val="007F209D"/>
    <w:rsid w:val="007F46F1"/>
    <w:rsid w:val="007F5054"/>
    <w:rsid w:val="007F5D44"/>
    <w:rsid w:val="008118DE"/>
    <w:rsid w:val="00812CCC"/>
    <w:rsid w:val="00815D65"/>
    <w:rsid w:val="00815F2D"/>
    <w:rsid w:val="00830F9A"/>
    <w:rsid w:val="008335F2"/>
    <w:rsid w:val="00853867"/>
    <w:rsid w:val="00854082"/>
    <w:rsid w:val="00872515"/>
    <w:rsid w:val="008733B0"/>
    <w:rsid w:val="00873C44"/>
    <w:rsid w:val="00895AFD"/>
    <w:rsid w:val="008A0420"/>
    <w:rsid w:val="008A3AEC"/>
    <w:rsid w:val="008C129A"/>
    <w:rsid w:val="008D1BF7"/>
    <w:rsid w:val="008E7311"/>
    <w:rsid w:val="008F1587"/>
    <w:rsid w:val="00904E75"/>
    <w:rsid w:val="00922F88"/>
    <w:rsid w:val="00926BE3"/>
    <w:rsid w:val="00944637"/>
    <w:rsid w:val="00947DBD"/>
    <w:rsid w:val="00955620"/>
    <w:rsid w:val="0095675F"/>
    <w:rsid w:val="00957480"/>
    <w:rsid w:val="00963EEF"/>
    <w:rsid w:val="0096534C"/>
    <w:rsid w:val="00971F81"/>
    <w:rsid w:val="0097385C"/>
    <w:rsid w:val="00990E6D"/>
    <w:rsid w:val="009A1F99"/>
    <w:rsid w:val="009A541C"/>
    <w:rsid w:val="009A54C8"/>
    <w:rsid w:val="009A6B55"/>
    <w:rsid w:val="009B70F9"/>
    <w:rsid w:val="009C47E3"/>
    <w:rsid w:val="009C6754"/>
    <w:rsid w:val="009D4AE1"/>
    <w:rsid w:val="009D5EB1"/>
    <w:rsid w:val="009E05FB"/>
    <w:rsid w:val="009F0C01"/>
    <w:rsid w:val="009F7134"/>
    <w:rsid w:val="00A10E6C"/>
    <w:rsid w:val="00A14CD3"/>
    <w:rsid w:val="00A1504C"/>
    <w:rsid w:val="00A16E10"/>
    <w:rsid w:val="00A17045"/>
    <w:rsid w:val="00A20BF3"/>
    <w:rsid w:val="00A24AAD"/>
    <w:rsid w:val="00A37DFD"/>
    <w:rsid w:val="00A535EC"/>
    <w:rsid w:val="00A54BB2"/>
    <w:rsid w:val="00A56AF7"/>
    <w:rsid w:val="00A769CE"/>
    <w:rsid w:val="00A7793D"/>
    <w:rsid w:val="00A83CBB"/>
    <w:rsid w:val="00A85852"/>
    <w:rsid w:val="00AA0B8D"/>
    <w:rsid w:val="00AA3225"/>
    <w:rsid w:val="00AA6AC6"/>
    <w:rsid w:val="00AC549A"/>
    <w:rsid w:val="00AD1EFF"/>
    <w:rsid w:val="00AE1835"/>
    <w:rsid w:val="00AF222A"/>
    <w:rsid w:val="00B02296"/>
    <w:rsid w:val="00B142C0"/>
    <w:rsid w:val="00B21905"/>
    <w:rsid w:val="00B33FBE"/>
    <w:rsid w:val="00B44009"/>
    <w:rsid w:val="00B45CD5"/>
    <w:rsid w:val="00B47A3B"/>
    <w:rsid w:val="00B54CF2"/>
    <w:rsid w:val="00B76BE3"/>
    <w:rsid w:val="00B96A6D"/>
    <w:rsid w:val="00BA3BD9"/>
    <w:rsid w:val="00BA794B"/>
    <w:rsid w:val="00BB3F4B"/>
    <w:rsid w:val="00BC40CA"/>
    <w:rsid w:val="00BC68D9"/>
    <w:rsid w:val="00BD29F1"/>
    <w:rsid w:val="00BD6D23"/>
    <w:rsid w:val="00BF2ECA"/>
    <w:rsid w:val="00C032E9"/>
    <w:rsid w:val="00C10245"/>
    <w:rsid w:val="00C10D5F"/>
    <w:rsid w:val="00C1526B"/>
    <w:rsid w:val="00C165A5"/>
    <w:rsid w:val="00C2063C"/>
    <w:rsid w:val="00C31E9F"/>
    <w:rsid w:val="00C46198"/>
    <w:rsid w:val="00C47D7D"/>
    <w:rsid w:val="00C516F0"/>
    <w:rsid w:val="00C85397"/>
    <w:rsid w:val="00C957A3"/>
    <w:rsid w:val="00CD64DB"/>
    <w:rsid w:val="00CE630D"/>
    <w:rsid w:val="00D00825"/>
    <w:rsid w:val="00D03190"/>
    <w:rsid w:val="00D03964"/>
    <w:rsid w:val="00D11553"/>
    <w:rsid w:val="00D172D5"/>
    <w:rsid w:val="00D229C6"/>
    <w:rsid w:val="00D241B6"/>
    <w:rsid w:val="00D30369"/>
    <w:rsid w:val="00D3754E"/>
    <w:rsid w:val="00D556E6"/>
    <w:rsid w:val="00D61AA7"/>
    <w:rsid w:val="00D6455F"/>
    <w:rsid w:val="00D71173"/>
    <w:rsid w:val="00D80A24"/>
    <w:rsid w:val="00D94256"/>
    <w:rsid w:val="00DA00EB"/>
    <w:rsid w:val="00DA3209"/>
    <w:rsid w:val="00DD0B51"/>
    <w:rsid w:val="00DD23F4"/>
    <w:rsid w:val="00DD4F6F"/>
    <w:rsid w:val="00DE3D62"/>
    <w:rsid w:val="00DF1087"/>
    <w:rsid w:val="00DF50FD"/>
    <w:rsid w:val="00E140E0"/>
    <w:rsid w:val="00E215F2"/>
    <w:rsid w:val="00E21890"/>
    <w:rsid w:val="00E40A00"/>
    <w:rsid w:val="00E44860"/>
    <w:rsid w:val="00E531FD"/>
    <w:rsid w:val="00E70463"/>
    <w:rsid w:val="00E84B40"/>
    <w:rsid w:val="00E9080E"/>
    <w:rsid w:val="00E9291C"/>
    <w:rsid w:val="00E93948"/>
    <w:rsid w:val="00EA08F9"/>
    <w:rsid w:val="00EC30EC"/>
    <w:rsid w:val="00EC5B2C"/>
    <w:rsid w:val="00ED75EE"/>
    <w:rsid w:val="00ED798E"/>
    <w:rsid w:val="00EE1AE1"/>
    <w:rsid w:val="00EE2FD3"/>
    <w:rsid w:val="00EE4CBB"/>
    <w:rsid w:val="00EE4F12"/>
    <w:rsid w:val="00EF5B93"/>
    <w:rsid w:val="00EF75A4"/>
    <w:rsid w:val="00F05BC3"/>
    <w:rsid w:val="00F06785"/>
    <w:rsid w:val="00F20FC6"/>
    <w:rsid w:val="00F24FA3"/>
    <w:rsid w:val="00F51816"/>
    <w:rsid w:val="00F56BBF"/>
    <w:rsid w:val="00F574C7"/>
    <w:rsid w:val="00F86EC6"/>
    <w:rsid w:val="00F97FD2"/>
    <w:rsid w:val="00FA4FC8"/>
    <w:rsid w:val="00FC62BA"/>
    <w:rsid w:val="00FD1657"/>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FB"/>
    <w:pPr>
      <w:widowControl w:val="0"/>
      <w:spacing w:after="0" w:line="240" w:lineRule="auto"/>
      <w:jc w:val="both"/>
    </w:pPr>
    <w:rPr>
      <w:rFonts w:ascii="Times New Roman" w:eastAsia="MS Mincho" w:hAnsi="Times New Roman" w:cs="Times New Roman"/>
      <w:kern w:val="2"/>
      <w:szCs w:val="24"/>
      <w:lang w:eastAsia="ja-JP"/>
    </w:rPr>
  </w:style>
  <w:style w:type="paragraph" w:styleId="Heading2">
    <w:name w:val="heading 2"/>
    <w:basedOn w:val="Normal"/>
    <w:next w:val="Normal"/>
    <w:link w:val="Heading2Char"/>
    <w:qFormat/>
    <w:rsid w:val="009E05FB"/>
    <w:pPr>
      <w:keepNext/>
      <w:widowControl/>
      <w:jc w:val="left"/>
      <w:outlineLvl w:val="1"/>
    </w:pPr>
    <w:rPr>
      <w:rFonts w:eastAsia="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9E05FB"/>
    <w:pPr>
      <w:widowControl/>
      <w:suppressAutoHyphens/>
      <w:jc w:val="center"/>
    </w:pPr>
    <w:rPr>
      <w:rFonts w:ascii="Arial" w:hAnsi="Arial"/>
      <w:kern w:val="14"/>
      <w:sz w:val="20"/>
      <w:szCs w:val="20"/>
    </w:rPr>
  </w:style>
  <w:style w:type="paragraph" w:styleId="Title">
    <w:name w:val="Title"/>
    <w:basedOn w:val="Normal"/>
    <w:link w:val="TitleChar"/>
    <w:qFormat/>
    <w:rsid w:val="009E05FB"/>
    <w:pPr>
      <w:widowControl/>
      <w:suppressAutoHyphens/>
      <w:spacing w:before="760"/>
      <w:jc w:val="center"/>
    </w:pPr>
    <w:rPr>
      <w:rFonts w:ascii="Arial" w:hAnsi="Arial"/>
      <w:b/>
      <w:caps/>
      <w:kern w:val="14"/>
      <w:sz w:val="24"/>
      <w:szCs w:val="20"/>
    </w:rPr>
  </w:style>
  <w:style w:type="character" w:customStyle="1" w:styleId="TitleChar">
    <w:name w:val="Title Char"/>
    <w:basedOn w:val="DefaultParagraphFont"/>
    <w:link w:val="Title"/>
    <w:rsid w:val="009E05FB"/>
    <w:rPr>
      <w:rFonts w:ascii="Arial" w:eastAsia="MS Mincho" w:hAnsi="Arial" w:cs="Times New Roman"/>
      <w:b/>
      <w:caps/>
      <w:kern w:val="14"/>
      <w:sz w:val="24"/>
      <w:szCs w:val="20"/>
      <w:lang w:eastAsia="ja-JP"/>
    </w:rPr>
  </w:style>
  <w:style w:type="character" w:styleId="Hyperlink">
    <w:name w:val="Hyperlink"/>
    <w:basedOn w:val="DefaultParagraphFont"/>
    <w:rsid w:val="009E05FB"/>
    <w:rPr>
      <w:color w:val="0000FF"/>
      <w:u w:val="single"/>
    </w:rPr>
  </w:style>
  <w:style w:type="paragraph" w:customStyle="1" w:styleId="AbstractClauseTitle">
    <w:name w:val="Abstract Clause Title"/>
    <w:basedOn w:val="Normal"/>
    <w:next w:val="BodyTextIndent"/>
    <w:rsid w:val="009E05FB"/>
    <w:pPr>
      <w:keepNext/>
      <w:widowControl/>
      <w:suppressAutoHyphens/>
    </w:pPr>
    <w:rPr>
      <w:rFonts w:ascii="Arial" w:hAnsi="Arial"/>
      <w:b/>
      <w:caps/>
      <w:kern w:val="14"/>
      <w:sz w:val="20"/>
      <w:szCs w:val="20"/>
    </w:rPr>
  </w:style>
  <w:style w:type="paragraph" w:styleId="BodyTextIndent">
    <w:name w:val="Body Text Indent"/>
    <w:basedOn w:val="Normal"/>
    <w:link w:val="BodyTextIndentChar"/>
    <w:rsid w:val="009E05FB"/>
    <w:pPr>
      <w:widowControl/>
      <w:suppressAutoHyphens/>
      <w:ind w:firstLine="360"/>
    </w:pPr>
    <w:rPr>
      <w:kern w:val="14"/>
      <w:sz w:val="20"/>
      <w:szCs w:val="20"/>
    </w:rPr>
  </w:style>
  <w:style w:type="character" w:customStyle="1" w:styleId="BodyTextIndentChar">
    <w:name w:val="Body Text Indent Char"/>
    <w:basedOn w:val="DefaultParagraphFont"/>
    <w:link w:val="BodyTextIndent"/>
    <w:rsid w:val="009E05FB"/>
    <w:rPr>
      <w:rFonts w:ascii="Times New Roman" w:eastAsia="MS Mincho" w:hAnsi="Times New Roman" w:cs="Times New Roman"/>
      <w:kern w:val="14"/>
      <w:sz w:val="20"/>
      <w:szCs w:val="20"/>
      <w:lang w:eastAsia="ja-JP"/>
    </w:rPr>
  </w:style>
  <w:style w:type="paragraph" w:customStyle="1" w:styleId="ReferencesClauseTitle">
    <w:name w:val="References Clause Title"/>
    <w:basedOn w:val="Normal"/>
    <w:next w:val="BodyTextIndent"/>
    <w:rsid w:val="009E05FB"/>
    <w:pPr>
      <w:keepNext/>
      <w:widowControl/>
      <w:suppressAutoHyphens/>
      <w:spacing w:before="240"/>
    </w:pPr>
    <w:rPr>
      <w:rFonts w:ascii="Arial" w:hAnsi="Arial"/>
      <w:b/>
      <w:caps/>
      <w:kern w:val="14"/>
      <w:sz w:val="20"/>
      <w:szCs w:val="20"/>
    </w:rPr>
  </w:style>
  <w:style w:type="paragraph" w:customStyle="1" w:styleId="TextHeading1">
    <w:name w:val="Text Heading 1"/>
    <w:basedOn w:val="Normal"/>
    <w:next w:val="BodyTextIndent"/>
    <w:rsid w:val="009E05FB"/>
    <w:pPr>
      <w:keepNext/>
      <w:widowControl/>
      <w:suppressAutoHyphens/>
      <w:spacing w:before="240"/>
    </w:pPr>
    <w:rPr>
      <w:rFonts w:ascii="Arial" w:hAnsi="Arial"/>
      <w:b/>
      <w:caps/>
      <w:kern w:val="14"/>
      <w:sz w:val="20"/>
      <w:szCs w:val="20"/>
    </w:rPr>
  </w:style>
  <w:style w:type="paragraph" w:customStyle="1" w:styleId="TextHeading2">
    <w:name w:val="Text Heading 2"/>
    <w:basedOn w:val="Normal"/>
    <w:next w:val="BodyTextIndent"/>
    <w:rsid w:val="009E05FB"/>
    <w:pPr>
      <w:keepNext/>
      <w:widowControl/>
      <w:suppressAutoHyphens/>
      <w:spacing w:before="240"/>
    </w:pPr>
    <w:rPr>
      <w:rFonts w:ascii="Arial" w:hAnsi="Arial"/>
      <w:b/>
      <w:kern w:val="14"/>
      <w:sz w:val="20"/>
      <w:szCs w:val="20"/>
      <w:u w:val="single"/>
    </w:rPr>
  </w:style>
  <w:style w:type="paragraph" w:styleId="Header">
    <w:name w:val="header"/>
    <w:basedOn w:val="Normal"/>
    <w:link w:val="HeaderChar"/>
    <w:rsid w:val="009E05FB"/>
    <w:pPr>
      <w:tabs>
        <w:tab w:val="center" w:pos="4252"/>
        <w:tab w:val="right" w:pos="8504"/>
      </w:tabs>
      <w:snapToGrid w:val="0"/>
    </w:pPr>
  </w:style>
  <w:style w:type="character" w:customStyle="1" w:styleId="HeaderChar">
    <w:name w:val="Header Char"/>
    <w:basedOn w:val="DefaultParagraphFont"/>
    <w:link w:val="Header"/>
    <w:rsid w:val="009E05FB"/>
    <w:rPr>
      <w:rFonts w:ascii="Times New Roman" w:eastAsia="MS Mincho" w:hAnsi="Times New Roman" w:cs="Times New Roman"/>
      <w:kern w:val="2"/>
      <w:szCs w:val="24"/>
      <w:lang w:eastAsia="ja-JP"/>
    </w:rPr>
  </w:style>
  <w:style w:type="paragraph" w:styleId="Footer">
    <w:name w:val="footer"/>
    <w:basedOn w:val="Normal"/>
    <w:link w:val="FooterChar"/>
    <w:rsid w:val="009E05FB"/>
    <w:pPr>
      <w:tabs>
        <w:tab w:val="center" w:pos="4252"/>
        <w:tab w:val="right" w:pos="8504"/>
      </w:tabs>
      <w:snapToGrid w:val="0"/>
    </w:pPr>
  </w:style>
  <w:style w:type="character" w:customStyle="1" w:styleId="FooterChar">
    <w:name w:val="Footer Char"/>
    <w:basedOn w:val="DefaultParagraphFont"/>
    <w:link w:val="Footer"/>
    <w:rsid w:val="009E05FB"/>
    <w:rPr>
      <w:rFonts w:ascii="Times New Roman" w:eastAsia="MS Mincho" w:hAnsi="Times New Roman" w:cs="Times New Roman"/>
      <w:kern w:val="2"/>
      <w:szCs w:val="24"/>
      <w:lang w:eastAsia="ja-JP"/>
    </w:rPr>
  </w:style>
  <w:style w:type="paragraph" w:styleId="Caption">
    <w:name w:val="caption"/>
    <w:basedOn w:val="Normal"/>
    <w:next w:val="Normal"/>
    <w:qFormat/>
    <w:rsid w:val="009E05FB"/>
    <w:pPr>
      <w:widowControl/>
    </w:pPr>
    <w:rPr>
      <w:rFonts w:eastAsia="Times New Roman"/>
      <w:bCs/>
      <w:kern w:val="0"/>
      <w:sz w:val="20"/>
      <w:lang w:eastAsia="en-US"/>
    </w:rPr>
  </w:style>
  <w:style w:type="table" w:styleId="TableGrid">
    <w:name w:val="Table Grid"/>
    <w:basedOn w:val="TableNormal"/>
    <w:rsid w:val="009E05F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5FB"/>
    <w:rPr>
      <w:rFonts w:ascii="Tahoma" w:hAnsi="Tahoma" w:cs="Tahoma"/>
      <w:sz w:val="16"/>
      <w:szCs w:val="16"/>
    </w:rPr>
  </w:style>
  <w:style w:type="character" w:customStyle="1" w:styleId="BalloonTextChar">
    <w:name w:val="Balloon Text Char"/>
    <w:basedOn w:val="DefaultParagraphFont"/>
    <w:link w:val="BalloonText"/>
    <w:uiPriority w:val="99"/>
    <w:semiHidden/>
    <w:rsid w:val="009E05FB"/>
    <w:rPr>
      <w:rFonts w:ascii="Tahoma" w:eastAsia="MS Mincho" w:hAnsi="Tahoma" w:cs="Tahoma"/>
      <w:kern w:val="2"/>
      <w:sz w:val="16"/>
      <w:szCs w:val="16"/>
      <w:lang w:eastAsia="ja-JP"/>
    </w:rPr>
  </w:style>
  <w:style w:type="paragraph" w:styleId="BodyText">
    <w:name w:val="Body Text"/>
    <w:basedOn w:val="Normal"/>
    <w:link w:val="BodyTextChar"/>
    <w:uiPriority w:val="99"/>
    <w:semiHidden/>
    <w:unhideWhenUsed/>
    <w:rsid w:val="009E05FB"/>
    <w:pPr>
      <w:spacing w:after="120"/>
    </w:pPr>
  </w:style>
  <w:style w:type="character" w:customStyle="1" w:styleId="BodyTextChar">
    <w:name w:val="Body Text Char"/>
    <w:basedOn w:val="DefaultParagraphFont"/>
    <w:link w:val="BodyText"/>
    <w:uiPriority w:val="99"/>
    <w:semiHidden/>
    <w:rsid w:val="009E05FB"/>
    <w:rPr>
      <w:rFonts w:ascii="Times New Roman" w:eastAsia="MS Mincho" w:hAnsi="Times New Roman" w:cs="Times New Roman"/>
      <w:kern w:val="2"/>
      <w:szCs w:val="24"/>
      <w:lang w:eastAsia="ja-JP"/>
    </w:rPr>
  </w:style>
  <w:style w:type="character" w:customStyle="1" w:styleId="Heading2Char">
    <w:name w:val="Heading 2 Char"/>
    <w:basedOn w:val="DefaultParagraphFont"/>
    <w:link w:val="Heading2"/>
    <w:rsid w:val="009E05FB"/>
    <w:rPr>
      <w:rFonts w:ascii="Times New Roman" w:eastAsia="Times New Roman" w:hAnsi="Times New Roman" w:cs="Times New Roman"/>
      <w:sz w:val="24"/>
      <w:szCs w:val="20"/>
    </w:rPr>
  </w:style>
  <w:style w:type="character" w:customStyle="1" w:styleId="apple-style-span">
    <w:name w:val="apple-style-span"/>
    <w:basedOn w:val="DefaultParagraphFont"/>
    <w:rsid w:val="009E05FB"/>
  </w:style>
  <w:style w:type="paragraph" w:styleId="BodyText2">
    <w:name w:val="Body Text 2"/>
    <w:basedOn w:val="Normal"/>
    <w:link w:val="BodyText2Char"/>
    <w:uiPriority w:val="99"/>
    <w:semiHidden/>
    <w:unhideWhenUsed/>
    <w:rsid w:val="009E05FB"/>
    <w:pPr>
      <w:spacing w:after="120" w:line="480" w:lineRule="auto"/>
    </w:pPr>
  </w:style>
  <w:style w:type="character" w:customStyle="1" w:styleId="BodyText2Char">
    <w:name w:val="Body Text 2 Char"/>
    <w:basedOn w:val="DefaultParagraphFont"/>
    <w:link w:val="BodyText2"/>
    <w:uiPriority w:val="99"/>
    <w:semiHidden/>
    <w:rsid w:val="009E05FB"/>
    <w:rPr>
      <w:rFonts w:ascii="Times New Roman" w:eastAsia="MS Mincho" w:hAnsi="Times New Roman" w:cs="Times New Roman"/>
      <w:kern w:val="2"/>
      <w:szCs w:val="24"/>
      <w:lang w:eastAsia="ja-JP"/>
    </w:rPr>
  </w:style>
  <w:style w:type="paragraph" w:styleId="ListParagraph">
    <w:name w:val="List Paragraph"/>
    <w:basedOn w:val="Normal"/>
    <w:uiPriority w:val="34"/>
    <w:qFormat/>
    <w:rsid w:val="00B96A6D"/>
    <w:pPr>
      <w:ind w:left="720"/>
      <w:contextualSpacing/>
    </w:pPr>
  </w:style>
  <w:style w:type="character" w:customStyle="1" w:styleId="hps">
    <w:name w:val="hps"/>
    <w:basedOn w:val="DefaultParagraphFont"/>
    <w:rsid w:val="005D5C6A"/>
  </w:style>
  <w:style w:type="character" w:customStyle="1" w:styleId="atn">
    <w:name w:val="atn"/>
    <w:basedOn w:val="DefaultParagraphFont"/>
    <w:rsid w:val="004E545B"/>
  </w:style>
  <w:style w:type="character" w:customStyle="1" w:styleId="shorttext">
    <w:name w:val="short_text"/>
    <w:basedOn w:val="DefaultParagraphFont"/>
    <w:rsid w:val="006B4791"/>
  </w:style>
  <w:style w:type="character" w:customStyle="1" w:styleId="longtext">
    <w:name w:val="long_text"/>
    <w:basedOn w:val="DefaultParagraphFont"/>
    <w:rsid w:val="00C3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FB"/>
    <w:pPr>
      <w:widowControl w:val="0"/>
      <w:spacing w:after="0" w:line="240" w:lineRule="auto"/>
      <w:jc w:val="both"/>
    </w:pPr>
    <w:rPr>
      <w:rFonts w:ascii="Times New Roman" w:eastAsia="MS Mincho" w:hAnsi="Times New Roman" w:cs="Times New Roman"/>
      <w:kern w:val="2"/>
      <w:szCs w:val="24"/>
      <w:lang w:eastAsia="ja-JP"/>
    </w:rPr>
  </w:style>
  <w:style w:type="paragraph" w:styleId="Heading2">
    <w:name w:val="heading 2"/>
    <w:basedOn w:val="Normal"/>
    <w:next w:val="Normal"/>
    <w:link w:val="Heading2Char"/>
    <w:qFormat/>
    <w:rsid w:val="009E05FB"/>
    <w:pPr>
      <w:keepNext/>
      <w:widowControl/>
      <w:jc w:val="left"/>
      <w:outlineLvl w:val="1"/>
    </w:pPr>
    <w:rPr>
      <w:rFonts w:eastAsia="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9E05FB"/>
    <w:pPr>
      <w:widowControl/>
      <w:suppressAutoHyphens/>
      <w:jc w:val="center"/>
    </w:pPr>
    <w:rPr>
      <w:rFonts w:ascii="Arial" w:hAnsi="Arial"/>
      <w:kern w:val="14"/>
      <w:sz w:val="20"/>
      <w:szCs w:val="20"/>
    </w:rPr>
  </w:style>
  <w:style w:type="paragraph" w:styleId="Title">
    <w:name w:val="Title"/>
    <w:basedOn w:val="Normal"/>
    <w:link w:val="TitleChar"/>
    <w:qFormat/>
    <w:rsid w:val="009E05FB"/>
    <w:pPr>
      <w:widowControl/>
      <w:suppressAutoHyphens/>
      <w:spacing w:before="760"/>
      <w:jc w:val="center"/>
    </w:pPr>
    <w:rPr>
      <w:rFonts w:ascii="Arial" w:hAnsi="Arial"/>
      <w:b/>
      <w:caps/>
      <w:kern w:val="14"/>
      <w:sz w:val="24"/>
      <w:szCs w:val="20"/>
    </w:rPr>
  </w:style>
  <w:style w:type="character" w:customStyle="1" w:styleId="TitleChar">
    <w:name w:val="Title Char"/>
    <w:basedOn w:val="DefaultParagraphFont"/>
    <w:link w:val="Title"/>
    <w:rsid w:val="009E05FB"/>
    <w:rPr>
      <w:rFonts w:ascii="Arial" w:eastAsia="MS Mincho" w:hAnsi="Arial" w:cs="Times New Roman"/>
      <w:b/>
      <w:caps/>
      <w:kern w:val="14"/>
      <w:sz w:val="24"/>
      <w:szCs w:val="20"/>
      <w:lang w:eastAsia="ja-JP"/>
    </w:rPr>
  </w:style>
  <w:style w:type="character" w:styleId="Hyperlink">
    <w:name w:val="Hyperlink"/>
    <w:basedOn w:val="DefaultParagraphFont"/>
    <w:rsid w:val="009E05FB"/>
    <w:rPr>
      <w:color w:val="0000FF"/>
      <w:u w:val="single"/>
    </w:rPr>
  </w:style>
  <w:style w:type="paragraph" w:customStyle="1" w:styleId="AbstractClauseTitle">
    <w:name w:val="Abstract Clause Title"/>
    <w:basedOn w:val="Normal"/>
    <w:next w:val="BodyTextIndent"/>
    <w:rsid w:val="009E05FB"/>
    <w:pPr>
      <w:keepNext/>
      <w:widowControl/>
      <w:suppressAutoHyphens/>
    </w:pPr>
    <w:rPr>
      <w:rFonts w:ascii="Arial" w:hAnsi="Arial"/>
      <w:b/>
      <w:caps/>
      <w:kern w:val="14"/>
      <w:sz w:val="20"/>
      <w:szCs w:val="20"/>
    </w:rPr>
  </w:style>
  <w:style w:type="paragraph" w:styleId="BodyTextIndent">
    <w:name w:val="Body Text Indent"/>
    <w:basedOn w:val="Normal"/>
    <w:link w:val="BodyTextIndentChar"/>
    <w:rsid w:val="009E05FB"/>
    <w:pPr>
      <w:widowControl/>
      <w:suppressAutoHyphens/>
      <w:ind w:firstLine="360"/>
    </w:pPr>
    <w:rPr>
      <w:kern w:val="14"/>
      <w:sz w:val="20"/>
      <w:szCs w:val="20"/>
    </w:rPr>
  </w:style>
  <w:style w:type="character" w:customStyle="1" w:styleId="BodyTextIndentChar">
    <w:name w:val="Body Text Indent Char"/>
    <w:basedOn w:val="DefaultParagraphFont"/>
    <w:link w:val="BodyTextIndent"/>
    <w:rsid w:val="009E05FB"/>
    <w:rPr>
      <w:rFonts w:ascii="Times New Roman" w:eastAsia="MS Mincho" w:hAnsi="Times New Roman" w:cs="Times New Roman"/>
      <w:kern w:val="14"/>
      <w:sz w:val="20"/>
      <w:szCs w:val="20"/>
      <w:lang w:eastAsia="ja-JP"/>
    </w:rPr>
  </w:style>
  <w:style w:type="paragraph" w:customStyle="1" w:styleId="ReferencesClauseTitle">
    <w:name w:val="References Clause Title"/>
    <w:basedOn w:val="Normal"/>
    <w:next w:val="BodyTextIndent"/>
    <w:rsid w:val="009E05FB"/>
    <w:pPr>
      <w:keepNext/>
      <w:widowControl/>
      <w:suppressAutoHyphens/>
      <w:spacing w:before="240"/>
    </w:pPr>
    <w:rPr>
      <w:rFonts w:ascii="Arial" w:hAnsi="Arial"/>
      <w:b/>
      <w:caps/>
      <w:kern w:val="14"/>
      <w:sz w:val="20"/>
      <w:szCs w:val="20"/>
    </w:rPr>
  </w:style>
  <w:style w:type="paragraph" w:customStyle="1" w:styleId="TextHeading1">
    <w:name w:val="Text Heading 1"/>
    <w:basedOn w:val="Normal"/>
    <w:next w:val="BodyTextIndent"/>
    <w:rsid w:val="009E05FB"/>
    <w:pPr>
      <w:keepNext/>
      <w:widowControl/>
      <w:suppressAutoHyphens/>
      <w:spacing w:before="240"/>
    </w:pPr>
    <w:rPr>
      <w:rFonts w:ascii="Arial" w:hAnsi="Arial"/>
      <w:b/>
      <w:caps/>
      <w:kern w:val="14"/>
      <w:sz w:val="20"/>
      <w:szCs w:val="20"/>
    </w:rPr>
  </w:style>
  <w:style w:type="paragraph" w:customStyle="1" w:styleId="TextHeading2">
    <w:name w:val="Text Heading 2"/>
    <w:basedOn w:val="Normal"/>
    <w:next w:val="BodyTextIndent"/>
    <w:rsid w:val="009E05FB"/>
    <w:pPr>
      <w:keepNext/>
      <w:widowControl/>
      <w:suppressAutoHyphens/>
      <w:spacing w:before="240"/>
    </w:pPr>
    <w:rPr>
      <w:rFonts w:ascii="Arial" w:hAnsi="Arial"/>
      <w:b/>
      <w:kern w:val="14"/>
      <w:sz w:val="20"/>
      <w:szCs w:val="20"/>
      <w:u w:val="single"/>
    </w:rPr>
  </w:style>
  <w:style w:type="paragraph" w:styleId="Header">
    <w:name w:val="header"/>
    <w:basedOn w:val="Normal"/>
    <w:link w:val="HeaderChar"/>
    <w:rsid w:val="009E05FB"/>
    <w:pPr>
      <w:tabs>
        <w:tab w:val="center" w:pos="4252"/>
        <w:tab w:val="right" w:pos="8504"/>
      </w:tabs>
      <w:snapToGrid w:val="0"/>
    </w:pPr>
  </w:style>
  <w:style w:type="character" w:customStyle="1" w:styleId="HeaderChar">
    <w:name w:val="Header Char"/>
    <w:basedOn w:val="DefaultParagraphFont"/>
    <w:link w:val="Header"/>
    <w:rsid w:val="009E05FB"/>
    <w:rPr>
      <w:rFonts w:ascii="Times New Roman" w:eastAsia="MS Mincho" w:hAnsi="Times New Roman" w:cs="Times New Roman"/>
      <w:kern w:val="2"/>
      <w:szCs w:val="24"/>
      <w:lang w:eastAsia="ja-JP"/>
    </w:rPr>
  </w:style>
  <w:style w:type="paragraph" w:styleId="Footer">
    <w:name w:val="footer"/>
    <w:basedOn w:val="Normal"/>
    <w:link w:val="FooterChar"/>
    <w:rsid w:val="009E05FB"/>
    <w:pPr>
      <w:tabs>
        <w:tab w:val="center" w:pos="4252"/>
        <w:tab w:val="right" w:pos="8504"/>
      </w:tabs>
      <w:snapToGrid w:val="0"/>
    </w:pPr>
  </w:style>
  <w:style w:type="character" w:customStyle="1" w:styleId="FooterChar">
    <w:name w:val="Footer Char"/>
    <w:basedOn w:val="DefaultParagraphFont"/>
    <w:link w:val="Footer"/>
    <w:rsid w:val="009E05FB"/>
    <w:rPr>
      <w:rFonts w:ascii="Times New Roman" w:eastAsia="MS Mincho" w:hAnsi="Times New Roman" w:cs="Times New Roman"/>
      <w:kern w:val="2"/>
      <w:szCs w:val="24"/>
      <w:lang w:eastAsia="ja-JP"/>
    </w:rPr>
  </w:style>
  <w:style w:type="paragraph" w:styleId="Caption">
    <w:name w:val="caption"/>
    <w:basedOn w:val="Normal"/>
    <w:next w:val="Normal"/>
    <w:qFormat/>
    <w:rsid w:val="009E05FB"/>
    <w:pPr>
      <w:widowControl/>
    </w:pPr>
    <w:rPr>
      <w:rFonts w:eastAsia="Times New Roman"/>
      <w:bCs/>
      <w:kern w:val="0"/>
      <w:sz w:val="20"/>
      <w:lang w:eastAsia="en-US"/>
    </w:rPr>
  </w:style>
  <w:style w:type="table" w:styleId="TableGrid">
    <w:name w:val="Table Grid"/>
    <w:basedOn w:val="TableNormal"/>
    <w:rsid w:val="009E05FB"/>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5FB"/>
    <w:rPr>
      <w:rFonts w:ascii="Tahoma" w:hAnsi="Tahoma" w:cs="Tahoma"/>
      <w:sz w:val="16"/>
      <w:szCs w:val="16"/>
    </w:rPr>
  </w:style>
  <w:style w:type="character" w:customStyle="1" w:styleId="BalloonTextChar">
    <w:name w:val="Balloon Text Char"/>
    <w:basedOn w:val="DefaultParagraphFont"/>
    <w:link w:val="BalloonText"/>
    <w:uiPriority w:val="99"/>
    <w:semiHidden/>
    <w:rsid w:val="009E05FB"/>
    <w:rPr>
      <w:rFonts w:ascii="Tahoma" w:eastAsia="MS Mincho" w:hAnsi="Tahoma" w:cs="Tahoma"/>
      <w:kern w:val="2"/>
      <w:sz w:val="16"/>
      <w:szCs w:val="16"/>
      <w:lang w:eastAsia="ja-JP"/>
    </w:rPr>
  </w:style>
  <w:style w:type="paragraph" w:styleId="BodyText">
    <w:name w:val="Body Text"/>
    <w:basedOn w:val="Normal"/>
    <w:link w:val="BodyTextChar"/>
    <w:uiPriority w:val="99"/>
    <w:semiHidden/>
    <w:unhideWhenUsed/>
    <w:rsid w:val="009E05FB"/>
    <w:pPr>
      <w:spacing w:after="120"/>
    </w:pPr>
  </w:style>
  <w:style w:type="character" w:customStyle="1" w:styleId="BodyTextChar">
    <w:name w:val="Body Text Char"/>
    <w:basedOn w:val="DefaultParagraphFont"/>
    <w:link w:val="BodyText"/>
    <w:uiPriority w:val="99"/>
    <w:semiHidden/>
    <w:rsid w:val="009E05FB"/>
    <w:rPr>
      <w:rFonts w:ascii="Times New Roman" w:eastAsia="MS Mincho" w:hAnsi="Times New Roman" w:cs="Times New Roman"/>
      <w:kern w:val="2"/>
      <w:szCs w:val="24"/>
      <w:lang w:eastAsia="ja-JP"/>
    </w:rPr>
  </w:style>
  <w:style w:type="character" w:customStyle="1" w:styleId="Heading2Char">
    <w:name w:val="Heading 2 Char"/>
    <w:basedOn w:val="DefaultParagraphFont"/>
    <w:link w:val="Heading2"/>
    <w:rsid w:val="009E05FB"/>
    <w:rPr>
      <w:rFonts w:ascii="Times New Roman" w:eastAsia="Times New Roman" w:hAnsi="Times New Roman" w:cs="Times New Roman"/>
      <w:sz w:val="24"/>
      <w:szCs w:val="20"/>
    </w:rPr>
  </w:style>
  <w:style w:type="character" w:customStyle="1" w:styleId="apple-style-span">
    <w:name w:val="apple-style-span"/>
    <w:basedOn w:val="DefaultParagraphFont"/>
    <w:rsid w:val="009E05FB"/>
  </w:style>
  <w:style w:type="paragraph" w:styleId="BodyText2">
    <w:name w:val="Body Text 2"/>
    <w:basedOn w:val="Normal"/>
    <w:link w:val="BodyText2Char"/>
    <w:uiPriority w:val="99"/>
    <w:semiHidden/>
    <w:unhideWhenUsed/>
    <w:rsid w:val="009E05FB"/>
    <w:pPr>
      <w:spacing w:after="120" w:line="480" w:lineRule="auto"/>
    </w:pPr>
  </w:style>
  <w:style w:type="character" w:customStyle="1" w:styleId="BodyText2Char">
    <w:name w:val="Body Text 2 Char"/>
    <w:basedOn w:val="DefaultParagraphFont"/>
    <w:link w:val="BodyText2"/>
    <w:uiPriority w:val="99"/>
    <w:semiHidden/>
    <w:rsid w:val="009E05FB"/>
    <w:rPr>
      <w:rFonts w:ascii="Times New Roman" w:eastAsia="MS Mincho" w:hAnsi="Times New Roman" w:cs="Times New Roman"/>
      <w:kern w:val="2"/>
      <w:szCs w:val="24"/>
      <w:lang w:eastAsia="ja-JP"/>
    </w:rPr>
  </w:style>
  <w:style w:type="paragraph" w:styleId="ListParagraph">
    <w:name w:val="List Paragraph"/>
    <w:basedOn w:val="Normal"/>
    <w:uiPriority w:val="34"/>
    <w:qFormat/>
    <w:rsid w:val="00B96A6D"/>
    <w:pPr>
      <w:ind w:left="720"/>
      <w:contextualSpacing/>
    </w:pPr>
  </w:style>
  <w:style w:type="character" w:customStyle="1" w:styleId="hps">
    <w:name w:val="hps"/>
    <w:basedOn w:val="DefaultParagraphFont"/>
    <w:rsid w:val="005D5C6A"/>
  </w:style>
  <w:style w:type="character" w:customStyle="1" w:styleId="atn">
    <w:name w:val="atn"/>
    <w:basedOn w:val="DefaultParagraphFont"/>
    <w:rsid w:val="004E545B"/>
  </w:style>
  <w:style w:type="character" w:customStyle="1" w:styleId="shorttext">
    <w:name w:val="short_text"/>
    <w:basedOn w:val="DefaultParagraphFont"/>
    <w:rsid w:val="006B4791"/>
  </w:style>
  <w:style w:type="character" w:customStyle="1" w:styleId="longtext">
    <w:name w:val="long_text"/>
    <w:basedOn w:val="DefaultParagraphFont"/>
    <w:rsid w:val="00C3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80">
      <w:bodyDiv w:val="1"/>
      <w:marLeft w:val="0"/>
      <w:marRight w:val="0"/>
      <w:marTop w:val="0"/>
      <w:marBottom w:val="0"/>
      <w:divBdr>
        <w:top w:val="none" w:sz="0" w:space="0" w:color="auto"/>
        <w:left w:val="none" w:sz="0" w:space="0" w:color="auto"/>
        <w:bottom w:val="none" w:sz="0" w:space="0" w:color="auto"/>
        <w:right w:val="none" w:sz="0" w:space="0" w:color="auto"/>
      </w:divBdr>
      <w:divsChild>
        <w:div w:id="727921794">
          <w:marLeft w:val="0"/>
          <w:marRight w:val="0"/>
          <w:marTop w:val="0"/>
          <w:marBottom w:val="0"/>
          <w:divBdr>
            <w:top w:val="none" w:sz="0" w:space="0" w:color="auto"/>
            <w:left w:val="none" w:sz="0" w:space="0" w:color="auto"/>
            <w:bottom w:val="none" w:sz="0" w:space="0" w:color="auto"/>
            <w:right w:val="none" w:sz="0" w:space="0" w:color="auto"/>
          </w:divBdr>
          <w:divsChild>
            <w:div w:id="1899390224">
              <w:marLeft w:val="0"/>
              <w:marRight w:val="0"/>
              <w:marTop w:val="0"/>
              <w:marBottom w:val="0"/>
              <w:divBdr>
                <w:top w:val="none" w:sz="0" w:space="0" w:color="auto"/>
                <w:left w:val="none" w:sz="0" w:space="0" w:color="auto"/>
                <w:bottom w:val="none" w:sz="0" w:space="0" w:color="auto"/>
                <w:right w:val="none" w:sz="0" w:space="0" w:color="auto"/>
              </w:divBdr>
              <w:divsChild>
                <w:div w:id="281809420">
                  <w:marLeft w:val="0"/>
                  <w:marRight w:val="0"/>
                  <w:marTop w:val="0"/>
                  <w:marBottom w:val="0"/>
                  <w:divBdr>
                    <w:top w:val="none" w:sz="0" w:space="0" w:color="auto"/>
                    <w:left w:val="none" w:sz="0" w:space="0" w:color="auto"/>
                    <w:bottom w:val="none" w:sz="0" w:space="0" w:color="auto"/>
                    <w:right w:val="none" w:sz="0" w:space="0" w:color="auto"/>
                  </w:divBdr>
                  <w:divsChild>
                    <w:div w:id="1118987892">
                      <w:marLeft w:val="0"/>
                      <w:marRight w:val="0"/>
                      <w:marTop w:val="0"/>
                      <w:marBottom w:val="0"/>
                      <w:divBdr>
                        <w:top w:val="none" w:sz="0" w:space="0" w:color="auto"/>
                        <w:left w:val="none" w:sz="0" w:space="0" w:color="auto"/>
                        <w:bottom w:val="none" w:sz="0" w:space="0" w:color="auto"/>
                        <w:right w:val="none" w:sz="0" w:space="0" w:color="auto"/>
                      </w:divBdr>
                      <w:divsChild>
                        <w:div w:id="59637988">
                          <w:marLeft w:val="0"/>
                          <w:marRight w:val="0"/>
                          <w:marTop w:val="0"/>
                          <w:marBottom w:val="0"/>
                          <w:divBdr>
                            <w:top w:val="none" w:sz="0" w:space="0" w:color="auto"/>
                            <w:left w:val="none" w:sz="0" w:space="0" w:color="auto"/>
                            <w:bottom w:val="none" w:sz="0" w:space="0" w:color="auto"/>
                            <w:right w:val="none" w:sz="0" w:space="0" w:color="auto"/>
                          </w:divBdr>
                          <w:divsChild>
                            <w:div w:id="159855673">
                              <w:marLeft w:val="0"/>
                              <w:marRight w:val="0"/>
                              <w:marTop w:val="0"/>
                              <w:marBottom w:val="0"/>
                              <w:divBdr>
                                <w:top w:val="none" w:sz="0" w:space="0" w:color="auto"/>
                                <w:left w:val="none" w:sz="0" w:space="0" w:color="auto"/>
                                <w:bottom w:val="none" w:sz="0" w:space="0" w:color="auto"/>
                                <w:right w:val="none" w:sz="0" w:space="0" w:color="auto"/>
                              </w:divBdr>
                              <w:divsChild>
                                <w:div w:id="1911621849">
                                  <w:marLeft w:val="0"/>
                                  <w:marRight w:val="0"/>
                                  <w:marTop w:val="0"/>
                                  <w:marBottom w:val="0"/>
                                  <w:divBdr>
                                    <w:top w:val="single" w:sz="6" w:space="0" w:color="F5F5F5"/>
                                    <w:left w:val="single" w:sz="6" w:space="0" w:color="F5F5F5"/>
                                    <w:bottom w:val="single" w:sz="6" w:space="0" w:color="F5F5F5"/>
                                    <w:right w:val="single" w:sz="6" w:space="0" w:color="F5F5F5"/>
                                  </w:divBdr>
                                  <w:divsChild>
                                    <w:div w:id="1007944971">
                                      <w:marLeft w:val="0"/>
                                      <w:marRight w:val="0"/>
                                      <w:marTop w:val="0"/>
                                      <w:marBottom w:val="0"/>
                                      <w:divBdr>
                                        <w:top w:val="none" w:sz="0" w:space="0" w:color="auto"/>
                                        <w:left w:val="none" w:sz="0" w:space="0" w:color="auto"/>
                                        <w:bottom w:val="none" w:sz="0" w:space="0" w:color="auto"/>
                                        <w:right w:val="none" w:sz="0" w:space="0" w:color="auto"/>
                                      </w:divBdr>
                                      <w:divsChild>
                                        <w:div w:id="16005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07304">
      <w:bodyDiv w:val="1"/>
      <w:marLeft w:val="0"/>
      <w:marRight w:val="0"/>
      <w:marTop w:val="0"/>
      <w:marBottom w:val="0"/>
      <w:divBdr>
        <w:top w:val="none" w:sz="0" w:space="0" w:color="auto"/>
        <w:left w:val="none" w:sz="0" w:space="0" w:color="auto"/>
        <w:bottom w:val="none" w:sz="0" w:space="0" w:color="auto"/>
        <w:right w:val="none" w:sz="0" w:space="0" w:color="auto"/>
      </w:divBdr>
      <w:divsChild>
        <w:div w:id="69276607">
          <w:marLeft w:val="0"/>
          <w:marRight w:val="0"/>
          <w:marTop w:val="0"/>
          <w:marBottom w:val="0"/>
          <w:divBdr>
            <w:top w:val="none" w:sz="0" w:space="0" w:color="auto"/>
            <w:left w:val="none" w:sz="0" w:space="0" w:color="auto"/>
            <w:bottom w:val="none" w:sz="0" w:space="0" w:color="auto"/>
            <w:right w:val="none" w:sz="0" w:space="0" w:color="auto"/>
          </w:divBdr>
          <w:divsChild>
            <w:div w:id="1175805782">
              <w:marLeft w:val="0"/>
              <w:marRight w:val="0"/>
              <w:marTop w:val="0"/>
              <w:marBottom w:val="0"/>
              <w:divBdr>
                <w:top w:val="none" w:sz="0" w:space="0" w:color="auto"/>
                <w:left w:val="none" w:sz="0" w:space="0" w:color="auto"/>
                <w:bottom w:val="none" w:sz="0" w:space="0" w:color="auto"/>
                <w:right w:val="none" w:sz="0" w:space="0" w:color="auto"/>
              </w:divBdr>
              <w:divsChild>
                <w:div w:id="80490264">
                  <w:marLeft w:val="0"/>
                  <w:marRight w:val="0"/>
                  <w:marTop w:val="0"/>
                  <w:marBottom w:val="0"/>
                  <w:divBdr>
                    <w:top w:val="none" w:sz="0" w:space="0" w:color="auto"/>
                    <w:left w:val="none" w:sz="0" w:space="0" w:color="auto"/>
                    <w:bottom w:val="none" w:sz="0" w:space="0" w:color="auto"/>
                    <w:right w:val="none" w:sz="0" w:space="0" w:color="auto"/>
                  </w:divBdr>
                  <w:divsChild>
                    <w:div w:id="432289639">
                      <w:marLeft w:val="0"/>
                      <w:marRight w:val="0"/>
                      <w:marTop w:val="0"/>
                      <w:marBottom w:val="0"/>
                      <w:divBdr>
                        <w:top w:val="none" w:sz="0" w:space="0" w:color="auto"/>
                        <w:left w:val="none" w:sz="0" w:space="0" w:color="auto"/>
                        <w:bottom w:val="none" w:sz="0" w:space="0" w:color="auto"/>
                        <w:right w:val="none" w:sz="0" w:space="0" w:color="auto"/>
                      </w:divBdr>
                      <w:divsChild>
                        <w:div w:id="1054431419">
                          <w:marLeft w:val="0"/>
                          <w:marRight w:val="0"/>
                          <w:marTop w:val="0"/>
                          <w:marBottom w:val="0"/>
                          <w:divBdr>
                            <w:top w:val="none" w:sz="0" w:space="0" w:color="auto"/>
                            <w:left w:val="none" w:sz="0" w:space="0" w:color="auto"/>
                            <w:bottom w:val="none" w:sz="0" w:space="0" w:color="auto"/>
                            <w:right w:val="none" w:sz="0" w:space="0" w:color="auto"/>
                          </w:divBdr>
                          <w:divsChild>
                            <w:div w:id="1215042246">
                              <w:marLeft w:val="0"/>
                              <w:marRight w:val="0"/>
                              <w:marTop w:val="0"/>
                              <w:marBottom w:val="0"/>
                              <w:divBdr>
                                <w:top w:val="none" w:sz="0" w:space="0" w:color="auto"/>
                                <w:left w:val="none" w:sz="0" w:space="0" w:color="auto"/>
                                <w:bottom w:val="none" w:sz="0" w:space="0" w:color="auto"/>
                                <w:right w:val="none" w:sz="0" w:space="0" w:color="auto"/>
                              </w:divBdr>
                              <w:divsChild>
                                <w:div w:id="1543665154">
                                  <w:marLeft w:val="0"/>
                                  <w:marRight w:val="0"/>
                                  <w:marTop w:val="0"/>
                                  <w:marBottom w:val="0"/>
                                  <w:divBdr>
                                    <w:top w:val="single" w:sz="6" w:space="0" w:color="F5F5F5"/>
                                    <w:left w:val="single" w:sz="6" w:space="0" w:color="F5F5F5"/>
                                    <w:bottom w:val="single" w:sz="6" w:space="0" w:color="F5F5F5"/>
                                    <w:right w:val="single" w:sz="6" w:space="0" w:color="F5F5F5"/>
                                  </w:divBdr>
                                  <w:divsChild>
                                    <w:div w:id="1773433156">
                                      <w:marLeft w:val="0"/>
                                      <w:marRight w:val="0"/>
                                      <w:marTop w:val="0"/>
                                      <w:marBottom w:val="0"/>
                                      <w:divBdr>
                                        <w:top w:val="none" w:sz="0" w:space="0" w:color="auto"/>
                                        <w:left w:val="none" w:sz="0" w:space="0" w:color="auto"/>
                                        <w:bottom w:val="none" w:sz="0" w:space="0" w:color="auto"/>
                                        <w:right w:val="none" w:sz="0" w:space="0" w:color="auto"/>
                                      </w:divBdr>
                                      <w:divsChild>
                                        <w:div w:id="6829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9527">
      <w:bodyDiv w:val="1"/>
      <w:marLeft w:val="0"/>
      <w:marRight w:val="0"/>
      <w:marTop w:val="0"/>
      <w:marBottom w:val="0"/>
      <w:divBdr>
        <w:top w:val="none" w:sz="0" w:space="0" w:color="auto"/>
        <w:left w:val="none" w:sz="0" w:space="0" w:color="auto"/>
        <w:bottom w:val="none" w:sz="0" w:space="0" w:color="auto"/>
        <w:right w:val="none" w:sz="0" w:space="0" w:color="auto"/>
      </w:divBdr>
      <w:divsChild>
        <w:div w:id="435685103">
          <w:marLeft w:val="0"/>
          <w:marRight w:val="0"/>
          <w:marTop w:val="0"/>
          <w:marBottom w:val="0"/>
          <w:divBdr>
            <w:top w:val="none" w:sz="0" w:space="0" w:color="auto"/>
            <w:left w:val="none" w:sz="0" w:space="0" w:color="auto"/>
            <w:bottom w:val="none" w:sz="0" w:space="0" w:color="auto"/>
            <w:right w:val="none" w:sz="0" w:space="0" w:color="auto"/>
          </w:divBdr>
          <w:divsChild>
            <w:div w:id="329336594">
              <w:marLeft w:val="0"/>
              <w:marRight w:val="0"/>
              <w:marTop w:val="0"/>
              <w:marBottom w:val="0"/>
              <w:divBdr>
                <w:top w:val="none" w:sz="0" w:space="0" w:color="auto"/>
                <w:left w:val="none" w:sz="0" w:space="0" w:color="auto"/>
                <w:bottom w:val="none" w:sz="0" w:space="0" w:color="auto"/>
                <w:right w:val="none" w:sz="0" w:space="0" w:color="auto"/>
              </w:divBdr>
              <w:divsChild>
                <w:div w:id="1952856118">
                  <w:marLeft w:val="0"/>
                  <w:marRight w:val="0"/>
                  <w:marTop w:val="0"/>
                  <w:marBottom w:val="0"/>
                  <w:divBdr>
                    <w:top w:val="none" w:sz="0" w:space="0" w:color="auto"/>
                    <w:left w:val="none" w:sz="0" w:space="0" w:color="auto"/>
                    <w:bottom w:val="none" w:sz="0" w:space="0" w:color="auto"/>
                    <w:right w:val="none" w:sz="0" w:space="0" w:color="auto"/>
                  </w:divBdr>
                  <w:divsChild>
                    <w:div w:id="390470447">
                      <w:marLeft w:val="0"/>
                      <w:marRight w:val="0"/>
                      <w:marTop w:val="0"/>
                      <w:marBottom w:val="0"/>
                      <w:divBdr>
                        <w:top w:val="none" w:sz="0" w:space="0" w:color="auto"/>
                        <w:left w:val="none" w:sz="0" w:space="0" w:color="auto"/>
                        <w:bottom w:val="none" w:sz="0" w:space="0" w:color="auto"/>
                        <w:right w:val="none" w:sz="0" w:space="0" w:color="auto"/>
                      </w:divBdr>
                      <w:divsChild>
                        <w:div w:id="1724014806">
                          <w:marLeft w:val="0"/>
                          <w:marRight w:val="0"/>
                          <w:marTop w:val="0"/>
                          <w:marBottom w:val="0"/>
                          <w:divBdr>
                            <w:top w:val="none" w:sz="0" w:space="0" w:color="auto"/>
                            <w:left w:val="none" w:sz="0" w:space="0" w:color="auto"/>
                            <w:bottom w:val="none" w:sz="0" w:space="0" w:color="auto"/>
                            <w:right w:val="none" w:sz="0" w:space="0" w:color="auto"/>
                          </w:divBdr>
                          <w:divsChild>
                            <w:div w:id="624313585">
                              <w:marLeft w:val="0"/>
                              <w:marRight w:val="0"/>
                              <w:marTop w:val="0"/>
                              <w:marBottom w:val="0"/>
                              <w:divBdr>
                                <w:top w:val="none" w:sz="0" w:space="0" w:color="auto"/>
                                <w:left w:val="none" w:sz="0" w:space="0" w:color="auto"/>
                                <w:bottom w:val="none" w:sz="0" w:space="0" w:color="auto"/>
                                <w:right w:val="none" w:sz="0" w:space="0" w:color="auto"/>
                              </w:divBdr>
                              <w:divsChild>
                                <w:div w:id="1901476729">
                                  <w:marLeft w:val="0"/>
                                  <w:marRight w:val="0"/>
                                  <w:marTop w:val="0"/>
                                  <w:marBottom w:val="0"/>
                                  <w:divBdr>
                                    <w:top w:val="single" w:sz="6" w:space="0" w:color="F5F5F5"/>
                                    <w:left w:val="single" w:sz="6" w:space="0" w:color="F5F5F5"/>
                                    <w:bottom w:val="single" w:sz="6" w:space="0" w:color="F5F5F5"/>
                                    <w:right w:val="single" w:sz="6" w:space="0" w:color="F5F5F5"/>
                                  </w:divBdr>
                                  <w:divsChild>
                                    <w:div w:id="2079017525">
                                      <w:marLeft w:val="0"/>
                                      <w:marRight w:val="0"/>
                                      <w:marTop w:val="0"/>
                                      <w:marBottom w:val="0"/>
                                      <w:divBdr>
                                        <w:top w:val="none" w:sz="0" w:space="0" w:color="auto"/>
                                        <w:left w:val="none" w:sz="0" w:space="0" w:color="auto"/>
                                        <w:bottom w:val="none" w:sz="0" w:space="0" w:color="auto"/>
                                        <w:right w:val="none" w:sz="0" w:space="0" w:color="auto"/>
                                      </w:divBdr>
                                      <w:divsChild>
                                        <w:div w:id="14098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7554">
      <w:bodyDiv w:val="1"/>
      <w:marLeft w:val="0"/>
      <w:marRight w:val="0"/>
      <w:marTop w:val="0"/>
      <w:marBottom w:val="0"/>
      <w:divBdr>
        <w:top w:val="none" w:sz="0" w:space="0" w:color="auto"/>
        <w:left w:val="none" w:sz="0" w:space="0" w:color="auto"/>
        <w:bottom w:val="none" w:sz="0" w:space="0" w:color="auto"/>
        <w:right w:val="none" w:sz="0" w:space="0" w:color="auto"/>
      </w:divBdr>
      <w:divsChild>
        <w:div w:id="208034105">
          <w:marLeft w:val="0"/>
          <w:marRight w:val="0"/>
          <w:marTop w:val="0"/>
          <w:marBottom w:val="0"/>
          <w:divBdr>
            <w:top w:val="none" w:sz="0" w:space="0" w:color="auto"/>
            <w:left w:val="none" w:sz="0" w:space="0" w:color="auto"/>
            <w:bottom w:val="none" w:sz="0" w:space="0" w:color="auto"/>
            <w:right w:val="none" w:sz="0" w:space="0" w:color="auto"/>
          </w:divBdr>
          <w:divsChild>
            <w:div w:id="1312247263">
              <w:marLeft w:val="0"/>
              <w:marRight w:val="0"/>
              <w:marTop w:val="0"/>
              <w:marBottom w:val="0"/>
              <w:divBdr>
                <w:top w:val="none" w:sz="0" w:space="0" w:color="auto"/>
                <w:left w:val="none" w:sz="0" w:space="0" w:color="auto"/>
                <w:bottom w:val="none" w:sz="0" w:space="0" w:color="auto"/>
                <w:right w:val="none" w:sz="0" w:space="0" w:color="auto"/>
              </w:divBdr>
              <w:divsChild>
                <w:div w:id="1231037358">
                  <w:marLeft w:val="0"/>
                  <w:marRight w:val="0"/>
                  <w:marTop w:val="0"/>
                  <w:marBottom w:val="0"/>
                  <w:divBdr>
                    <w:top w:val="none" w:sz="0" w:space="0" w:color="auto"/>
                    <w:left w:val="none" w:sz="0" w:space="0" w:color="auto"/>
                    <w:bottom w:val="none" w:sz="0" w:space="0" w:color="auto"/>
                    <w:right w:val="none" w:sz="0" w:space="0" w:color="auto"/>
                  </w:divBdr>
                  <w:divsChild>
                    <w:div w:id="1215972308">
                      <w:marLeft w:val="0"/>
                      <w:marRight w:val="0"/>
                      <w:marTop w:val="0"/>
                      <w:marBottom w:val="0"/>
                      <w:divBdr>
                        <w:top w:val="none" w:sz="0" w:space="0" w:color="auto"/>
                        <w:left w:val="none" w:sz="0" w:space="0" w:color="auto"/>
                        <w:bottom w:val="none" w:sz="0" w:space="0" w:color="auto"/>
                        <w:right w:val="none" w:sz="0" w:space="0" w:color="auto"/>
                      </w:divBdr>
                      <w:divsChild>
                        <w:div w:id="487867735">
                          <w:marLeft w:val="0"/>
                          <w:marRight w:val="0"/>
                          <w:marTop w:val="0"/>
                          <w:marBottom w:val="0"/>
                          <w:divBdr>
                            <w:top w:val="none" w:sz="0" w:space="0" w:color="auto"/>
                            <w:left w:val="none" w:sz="0" w:space="0" w:color="auto"/>
                            <w:bottom w:val="none" w:sz="0" w:space="0" w:color="auto"/>
                            <w:right w:val="none" w:sz="0" w:space="0" w:color="auto"/>
                          </w:divBdr>
                          <w:divsChild>
                            <w:div w:id="1377003758">
                              <w:marLeft w:val="0"/>
                              <w:marRight w:val="0"/>
                              <w:marTop w:val="0"/>
                              <w:marBottom w:val="0"/>
                              <w:divBdr>
                                <w:top w:val="none" w:sz="0" w:space="0" w:color="auto"/>
                                <w:left w:val="none" w:sz="0" w:space="0" w:color="auto"/>
                                <w:bottom w:val="none" w:sz="0" w:space="0" w:color="auto"/>
                                <w:right w:val="none" w:sz="0" w:space="0" w:color="auto"/>
                              </w:divBdr>
                              <w:divsChild>
                                <w:div w:id="494154414">
                                  <w:marLeft w:val="0"/>
                                  <w:marRight w:val="0"/>
                                  <w:marTop w:val="0"/>
                                  <w:marBottom w:val="0"/>
                                  <w:divBdr>
                                    <w:top w:val="single" w:sz="6" w:space="0" w:color="F5F5F5"/>
                                    <w:left w:val="single" w:sz="6" w:space="0" w:color="F5F5F5"/>
                                    <w:bottom w:val="single" w:sz="6" w:space="0" w:color="F5F5F5"/>
                                    <w:right w:val="single" w:sz="6" w:space="0" w:color="F5F5F5"/>
                                  </w:divBdr>
                                  <w:divsChild>
                                    <w:div w:id="1396245138">
                                      <w:marLeft w:val="0"/>
                                      <w:marRight w:val="0"/>
                                      <w:marTop w:val="0"/>
                                      <w:marBottom w:val="0"/>
                                      <w:divBdr>
                                        <w:top w:val="none" w:sz="0" w:space="0" w:color="auto"/>
                                        <w:left w:val="none" w:sz="0" w:space="0" w:color="auto"/>
                                        <w:bottom w:val="none" w:sz="0" w:space="0" w:color="auto"/>
                                        <w:right w:val="none" w:sz="0" w:space="0" w:color="auto"/>
                                      </w:divBdr>
                                      <w:divsChild>
                                        <w:div w:id="14356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72812">
      <w:bodyDiv w:val="1"/>
      <w:marLeft w:val="0"/>
      <w:marRight w:val="0"/>
      <w:marTop w:val="0"/>
      <w:marBottom w:val="0"/>
      <w:divBdr>
        <w:top w:val="none" w:sz="0" w:space="0" w:color="auto"/>
        <w:left w:val="none" w:sz="0" w:space="0" w:color="auto"/>
        <w:bottom w:val="none" w:sz="0" w:space="0" w:color="auto"/>
        <w:right w:val="none" w:sz="0" w:space="0" w:color="auto"/>
      </w:divBdr>
      <w:divsChild>
        <w:div w:id="165092771">
          <w:marLeft w:val="0"/>
          <w:marRight w:val="0"/>
          <w:marTop w:val="0"/>
          <w:marBottom w:val="0"/>
          <w:divBdr>
            <w:top w:val="none" w:sz="0" w:space="0" w:color="auto"/>
            <w:left w:val="none" w:sz="0" w:space="0" w:color="auto"/>
            <w:bottom w:val="none" w:sz="0" w:space="0" w:color="auto"/>
            <w:right w:val="none" w:sz="0" w:space="0" w:color="auto"/>
          </w:divBdr>
          <w:divsChild>
            <w:div w:id="702175952">
              <w:marLeft w:val="0"/>
              <w:marRight w:val="0"/>
              <w:marTop w:val="0"/>
              <w:marBottom w:val="0"/>
              <w:divBdr>
                <w:top w:val="none" w:sz="0" w:space="0" w:color="auto"/>
                <w:left w:val="none" w:sz="0" w:space="0" w:color="auto"/>
                <w:bottom w:val="none" w:sz="0" w:space="0" w:color="auto"/>
                <w:right w:val="none" w:sz="0" w:space="0" w:color="auto"/>
              </w:divBdr>
              <w:divsChild>
                <w:div w:id="1355380228">
                  <w:marLeft w:val="0"/>
                  <w:marRight w:val="0"/>
                  <w:marTop w:val="0"/>
                  <w:marBottom w:val="0"/>
                  <w:divBdr>
                    <w:top w:val="none" w:sz="0" w:space="0" w:color="auto"/>
                    <w:left w:val="none" w:sz="0" w:space="0" w:color="auto"/>
                    <w:bottom w:val="none" w:sz="0" w:space="0" w:color="auto"/>
                    <w:right w:val="none" w:sz="0" w:space="0" w:color="auto"/>
                  </w:divBdr>
                  <w:divsChild>
                    <w:div w:id="1836066444">
                      <w:marLeft w:val="0"/>
                      <w:marRight w:val="0"/>
                      <w:marTop w:val="0"/>
                      <w:marBottom w:val="0"/>
                      <w:divBdr>
                        <w:top w:val="none" w:sz="0" w:space="0" w:color="auto"/>
                        <w:left w:val="none" w:sz="0" w:space="0" w:color="auto"/>
                        <w:bottom w:val="none" w:sz="0" w:space="0" w:color="auto"/>
                        <w:right w:val="none" w:sz="0" w:space="0" w:color="auto"/>
                      </w:divBdr>
                      <w:divsChild>
                        <w:div w:id="997074205">
                          <w:marLeft w:val="0"/>
                          <w:marRight w:val="0"/>
                          <w:marTop w:val="0"/>
                          <w:marBottom w:val="0"/>
                          <w:divBdr>
                            <w:top w:val="none" w:sz="0" w:space="0" w:color="auto"/>
                            <w:left w:val="none" w:sz="0" w:space="0" w:color="auto"/>
                            <w:bottom w:val="none" w:sz="0" w:space="0" w:color="auto"/>
                            <w:right w:val="none" w:sz="0" w:space="0" w:color="auto"/>
                          </w:divBdr>
                          <w:divsChild>
                            <w:div w:id="681010481">
                              <w:marLeft w:val="0"/>
                              <w:marRight w:val="0"/>
                              <w:marTop w:val="0"/>
                              <w:marBottom w:val="0"/>
                              <w:divBdr>
                                <w:top w:val="none" w:sz="0" w:space="0" w:color="auto"/>
                                <w:left w:val="none" w:sz="0" w:space="0" w:color="auto"/>
                                <w:bottom w:val="none" w:sz="0" w:space="0" w:color="auto"/>
                                <w:right w:val="none" w:sz="0" w:space="0" w:color="auto"/>
                              </w:divBdr>
                              <w:divsChild>
                                <w:div w:id="1876886229">
                                  <w:marLeft w:val="0"/>
                                  <w:marRight w:val="0"/>
                                  <w:marTop w:val="480"/>
                                  <w:marBottom w:val="0"/>
                                  <w:divBdr>
                                    <w:top w:val="none" w:sz="0" w:space="0" w:color="auto"/>
                                    <w:left w:val="none" w:sz="0" w:space="0" w:color="auto"/>
                                    <w:bottom w:val="none" w:sz="0" w:space="0" w:color="auto"/>
                                    <w:right w:val="none" w:sz="0" w:space="0" w:color="auto"/>
                                  </w:divBdr>
                                  <w:divsChild>
                                    <w:div w:id="1009720328">
                                      <w:marLeft w:val="0"/>
                                      <w:marRight w:val="0"/>
                                      <w:marTop w:val="0"/>
                                      <w:marBottom w:val="0"/>
                                      <w:divBdr>
                                        <w:top w:val="none" w:sz="0" w:space="0" w:color="auto"/>
                                        <w:left w:val="none" w:sz="0" w:space="0" w:color="auto"/>
                                        <w:bottom w:val="none" w:sz="0" w:space="0" w:color="auto"/>
                                        <w:right w:val="none" w:sz="0" w:space="0" w:color="auto"/>
                                      </w:divBdr>
                                      <w:divsChild>
                                        <w:div w:id="548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825565">
      <w:bodyDiv w:val="1"/>
      <w:marLeft w:val="0"/>
      <w:marRight w:val="0"/>
      <w:marTop w:val="0"/>
      <w:marBottom w:val="0"/>
      <w:divBdr>
        <w:top w:val="none" w:sz="0" w:space="0" w:color="auto"/>
        <w:left w:val="none" w:sz="0" w:space="0" w:color="auto"/>
        <w:bottom w:val="none" w:sz="0" w:space="0" w:color="auto"/>
        <w:right w:val="none" w:sz="0" w:space="0" w:color="auto"/>
      </w:divBdr>
      <w:divsChild>
        <w:div w:id="1954708596">
          <w:marLeft w:val="0"/>
          <w:marRight w:val="0"/>
          <w:marTop w:val="0"/>
          <w:marBottom w:val="0"/>
          <w:divBdr>
            <w:top w:val="none" w:sz="0" w:space="0" w:color="auto"/>
            <w:left w:val="none" w:sz="0" w:space="0" w:color="auto"/>
            <w:bottom w:val="none" w:sz="0" w:space="0" w:color="auto"/>
            <w:right w:val="none" w:sz="0" w:space="0" w:color="auto"/>
          </w:divBdr>
          <w:divsChild>
            <w:div w:id="367461753">
              <w:marLeft w:val="0"/>
              <w:marRight w:val="0"/>
              <w:marTop w:val="0"/>
              <w:marBottom w:val="0"/>
              <w:divBdr>
                <w:top w:val="none" w:sz="0" w:space="0" w:color="auto"/>
                <w:left w:val="none" w:sz="0" w:space="0" w:color="auto"/>
                <w:bottom w:val="none" w:sz="0" w:space="0" w:color="auto"/>
                <w:right w:val="none" w:sz="0" w:space="0" w:color="auto"/>
              </w:divBdr>
              <w:divsChild>
                <w:div w:id="1610237887">
                  <w:marLeft w:val="0"/>
                  <w:marRight w:val="0"/>
                  <w:marTop w:val="0"/>
                  <w:marBottom w:val="0"/>
                  <w:divBdr>
                    <w:top w:val="none" w:sz="0" w:space="0" w:color="auto"/>
                    <w:left w:val="none" w:sz="0" w:space="0" w:color="auto"/>
                    <w:bottom w:val="none" w:sz="0" w:space="0" w:color="auto"/>
                    <w:right w:val="none" w:sz="0" w:space="0" w:color="auto"/>
                  </w:divBdr>
                  <w:divsChild>
                    <w:div w:id="1756052083">
                      <w:marLeft w:val="0"/>
                      <w:marRight w:val="0"/>
                      <w:marTop w:val="0"/>
                      <w:marBottom w:val="0"/>
                      <w:divBdr>
                        <w:top w:val="none" w:sz="0" w:space="0" w:color="auto"/>
                        <w:left w:val="none" w:sz="0" w:space="0" w:color="auto"/>
                        <w:bottom w:val="none" w:sz="0" w:space="0" w:color="auto"/>
                        <w:right w:val="none" w:sz="0" w:space="0" w:color="auto"/>
                      </w:divBdr>
                      <w:divsChild>
                        <w:div w:id="854005841">
                          <w:marLeft w:val="0"/>
                          <w:marRight w:val="0"/>
                          <w:marTop w:val="0"/>
                          <w:marBottom w:val="0"/>
                          <w:divBdr>
                            <w:top w:val="none" w:sz="0" w:space="0" w:color="auto"/>
                            <w:left w:val="none" w:sz="0" w:space="0" w:color="auto"/>
                            <w:bottom w:val="none" w:sz="0" w:space="0" w:color="auto"/>
                            <w:right w:val="none" w:sz="0" w:space="0" w:color="auto"/>
                          </w:divBdr>
                          <w:divsChild>
                            <w:div w:id="1649093800">
                              <w:marLeft w:val="0"/>
                              <w:marRight w:val="0"/>
                              <w:marTop w:val="0"/>
                              <w:marBottom w:val="0"/>
                              <w:divBdr>
                                <w:top w:val="none" w:sz="0" w:space="0" w:color="auto"/>
                                <w:left w:val="none" w:sz="0" w:space="0" w:color="auto"/>
                                <w:bottom w:val="none" w:sz="0" w:space="0" w:color="auto"/>
                                <w:right w:val="none" w:sz="0" w:space="0" w:color="auto"/>
                              </w:divBdr>
                              <w:divsChild>
                                <w:div w:id="380982297">
                                  <w:marLeft w:val="0"/>
                                  <w:marRight w:val="0"/>
                                  <w:marTop w:val="0"/>
                                  <w:marBottom w:val="0"/>
                                  <w:divBdr>
                                    <w:top w:val="single" w:sz="6" w:space="0" w:color="F5F5F5"/>
                                    <w:left w:val="single" w:sz="6" w:space="0" w:color="F5F5F5"/>
                                    <w:bottom w:val="single" w:sz="6" w:space="0" w:color="F5F5F5"/>
                                    <w:right w:val="single" w:sz="6" w:space="0" w:color="F5F5F5"/>
                                  </w:divBdr>
                                  <w:divsChild>
                                    <w:div w:id="1136021747">
                                      <w:marLeft w:val="0"/>
                                      <w:marRight w:val="0"/>
                                      <w:marTop w:val="0"/>
                                      <w:marBottom w:val="0"/>
                                      <w:divBdr>
                                        <w:top w:val="none" w:sz="0" w:space="0" w:color="auto"/>
                                        <w:left w:val="none" w:sz="0" w:space="0" w:color="auto"/>
                                        <w:bottom w:val="none" w:sz="0" w:space="0" w:color="auto"/>
                                        <w:right w:val="none" w:sz="0" w:space="0" w:color="auto"/>
                                      </w:divBdr>
                                      <w:divsChild>
                                        <w:div w:id="1809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520572">
      <w:bodyDiv w:val="1"/>
      <w:marLeft w:val="0"/>
      <w:marRight w:val="0"/>
      <w:marTop w:val="0"/>
      <w:marBottom w:val="0"/>
      <w:divBdr>
        <w:top w:val="none" w:sz="0" w:space="0" w:color="auto"/>
        <w:left w:val="none" w:sz="0" w:space="0" w:color="auto"/>
        <w:bottom w:val="none" w:sz="0" w:space="0" w:color="auto"/>
        <w:right w:val="none" w:sz="0" w:space="0" w:color="auto"/>
      </w:divBdr>
      <w:divsChild>
        <w:div w:id="512187336">
          <w:marLeft w:val="0"/>
          <w:marRight w:val="0"/>
          <w:marTop w:val="0"/>
          <w:marBottom w:val="0"/>
          <w:divBdr>
            <w:top w:val="none" w:sz="0" w:space="0" w:color="auto"/>
            <w:left w:val="none" w:sz="0" w:space="0" w:color="auto"/>
            <w:bottom w:val="none" w:sz="0" w:space="0" w:color="auto"/>
            <w:right w:val="none" w:sz="0" w:space="0" w:color="auto"/>
          </w:divBdr>
          <w:divsChild>
            <w:div w:id="2031834322">
              <w:marLeft w:val="0"/>
              <w:marRight w:val="0"/>
              <w:marTop w:val="0"/>
              <w:marBottom w:val="0"/>
              <w:divBdr>
                <w:top w:val="none" w:sz="0" w:space="0" w:color="auto"/>
                <w:left w:val="none" w:sz="0" w:space="0" w:color="auto"/>
                <w:bottom w:val="none" w:sz="0" w:space="0" w:color="auto"/>
                <w:right w:val="none" w:sz="0" w:space="0" w:color="auto"/>
              </w:divBdr>
              <w:divsChild>
                <w:div w:id="777678585">
                  <w:marLeft w:val="0"/>
                  <w:marRight w:val="0"/>
                  <w:marTop w:val="0"/>
                  <w:marBottom w:val="0"/>
                  <w:divBdr>
                    <w:top w:val="none" w:sz="0" w:space="0" w:color="auto"/>
                    <w:left w:val="none" w:sz="0" w:space="0" w:color="auto"/>
                    <w:bottom w:val="none" w:sz="0" w:space="0" w:color="auto"/>
                    <w:right w:val="none" w:sz="0" w:space="0" w:color="auto"/>
                  </w:divBdr>
                  <w:divsChild>
                    <w:div w:id="1332290694">
                      <w:marLeft w:val="0"/>
                      <w:marRight w:val="0"/>
                      <w:marTop w:val="0"/>
                      <w:marBottom w:val="0"/>
                      <w:divBdr>
                        <w:top w:val="none" w:sz="0" w:space="0" w:color="auto"/>
                        <w:left w:val="none" w:sz="0" w:space="0" w:color="auto"/>
                        <w:bottom w:val="none" w:sz="0" w:space="0" w:color="auto"/>
                        <w:right w:val="none" w:sz="0" w:space="0" w:color="auto"/>
                      </w:divBdr>
                      <w:divsChild>
                        <w:div w:id="915240233">
                          <w:marLeft w:val="0"/>
                          <w:marRight w:val="0"/>
                          <w:marTop w:val="0"/>
                          <w:marBottom w:val="0"/>
                          <w:divBdr>
                            <w:top w:val="none" w:sz="0" w:space="0" w:color="auto"/>
                            <w:left w:val="none" w:sz="0" w:space="0" w:color="auto"/>
                            <w:bottom w:val="none" w:sz="0" w:space="0" w:color="auto"/>
                            <w:right w:val="none" w:sz="0" w:space="0" w:color="auto"/>
                          </w:divBdr>
                          <w:divsChild>
                            <w:div w:id="993073132">
                              <w:marLeft w:val="0"/>
                              <w:marRight w:val="0"/>
                              <w:marTop w:val="0"/>
                              <w:marBottom w:val="0"/>
                              <w:divBdr>
                                <w:top w:val="none" w:sz="0" w:space="0" w:color="auto"/>
                                <w:left w:val="none" w:sz="0" w:space="0" w:color="auto"/>
                                <w:bottom w:val="none" w:sz="0" w:space="0" w:color="auto"/>
                                <w:right w:val="none" w:sz="0" w:space="0" w:color="auto"/>
                              </w:divBdr>
                              <w:divsChild>
                                <w:div w:id="1010528993">
                                  <w:marLeft w:val="0"/>
                                  <w:marRight w:val="0"/>
                                  <w:marTop w:val="0"/>
                                  <w:marBottom w:val="0"/>
                                  <w:divBdr>
                                    <w:top w:val="single" w:sz="6" w:space="0" w:color="F5F5F5"/>
                                    <w:left w:val="single" w:sz="6" w:space="0" w:color="F5F5F5"/>
                                    <w:bottom w:val="single" w:sz="6" w:space="0" w:color="F5F5F5"/>
                                    <w:right w:val="single" w:sz="6" w:space="0" w:color="F5F5F5"/>
                                  </w:divBdr>
                                  <w:divsChild>
                                    <w:div w:id="1042830357">
                                      <w:marLeft w:val="0"/>
                                      <w:marRight w:val="0"/>
                                      <w:marTop w:val="0"/>
                                      <w:marBottom w:val="0"/>
                                      <w:divBdr>
                                        <w:top w:val="none" w:sz="0" w:space="0" w:color="auto"/>
                                        <w:left w:val="none" w:sz="0" w:space="0" w:color="auto"/>
                                        <w:bottom w:val="none" w:sz="0" w:space="0" w:color="auto"/>
                                        <w:right w:val="none" w:sz="0" w:space="0" w:color="auto"/>
                                      </w:divBdr>
                                      <w:divsChild>
                                        <w:div w:id="17299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046751">
      <w:bodyDiv w:val="1"/>
      <w:marLeft w:val="0"/>
      <w:marRight w:val="0"/>
      <w:marTop w:val="0"/>
      <w:marBottom w:val="0"/>
      <w:divBdr>
        <w:top w:val="none" w:sz="0" w:space="0" w:color="auto"/>
        <w:left w:val="none" w:sz="0" w:space="0" w:color="auto"/>
        <w:bottom w:val="none" w:sz="0" w:space="0" w:color="auto"/>
        <w:right w:val="none" w:sz="0" w:space="0" w:color="auto"/>
      </w:divBdr>
    </w:div>
    <w:div w:id="530535078">
      <w:bodyDiv w:val="1"/>
      <w:marLeft w:val="0"/>
      <w:marRight w:val="0"/>
      <w:marTop w:val="0"/>
      <w:marBottom w:val="0"/>
      <w:divBdr>
        <w:top w:val="none" w:sz="0" w:space="0" w:color="auto"/>
        <w:left w:val="none" w:sz="0" w:space="0" w:color="auto"/>
        <w:bottom w:val="none" w:sz="0" w:space="0" w:color="auto"/>
        <w:right w:val="none" w:sz="0" w:space="0" w:color="auto"/>
      </w:divBdr>
      <w:divsChild>
        <w:div w:id="1815834459">
          <w:marLeft w:val="0"/>
          <w:marRight w:val="0"/>
          <w:marTop w:val="0"/>
          <w:marBottom w:val="0"/>
          <w:divBdr>
            <w:top w:val="none" w:sz="0" w:space="0" w:color="auto"/>
            <w:left w:val="none" w:sz="0" w:space="0" w:color="auto"/>
            <w:bottom w:val="none" w:sz="0" w:space="0" w:color="auto"/>
            <w:right w:val="none" w:sz="0" w:space="0" w:color="auto"/>
          </w:divBdr>
          <w:divsChild>
            <w:div w:id="849611339">
              <w:marLeft w:val="0"/>
              <w:marRight w:val="0"/>
              <w:marTop w:val="0"/>
              <w:marBottom w:val="0"/>
              <w:divBdr>
                <w:top w:val="none" w:sz="0" w:space="0" w:color="auto"/>
                <w:left w:val="none" w:sz="0" w:space="0" w:color="auto"/>
                <w:bottom w:val="none" w:sz="0" w:space="0" w:color="auto"/>
                <w:right w:val="none" w:sz="0" w:space="0" w:color="auto"/>
              </w:divBdr>
              <w:divsChild>
                <w:div w:id="1406610953">
                  <w:marLeft w:val="0"/>
                  <w:marRight w:val="0"/>
                  <w:marTop w:val="0"/>
                  <w:marBottom w:val="0"/>
                  <w:divBdr>
                    <w:top w:val="none" w:sz="0" w:space="0" w:color="auto"/>
                    <w:left w:val="none" w:sz="0" w:space="0" w:color="auto"/>
                    <w:bottom w:val="none" w:sz="0" w:space="0" w:color="auto"/>
                    <w:right w:val="none" w:sz="0" w:space="0" w:color="auto"/>
                  </w:divBdr>
                  <w:divsChild>
                    <w:div w:id="1511872003">
                      <w:marLeft w:val="0"/>
                      <w:marRight w:val="0"/>
                      <w:marTop w:val="0"/>
                      <w:marBottom w:val="0"/>
                      <w:divBdr>
                        <w:top w:val="none" w:sz="0" w:space="0" w:color="auto"/>
                        <w:left w:val="none" w:sz="0" w:space="0" w:color="auto"/>
                        <w:bottom w:val="none" w:sz="0" w:space="0" w:color="auto"/>
                        <w:right w:val="none" w:sz="0" w:space="0" w:color="auto"/>
                      </w:divBdr>
                      <w:divsChild>
                        <w:div w:id="1601641082">
                          <w:marLeft w:val="0"/>
                          <w:marRight w:val="0"/>
                          <w:marTop w:val="0"/>
                          <w:marBottom w:val="0"/>
                          <w:divBdr>
                            <w:top w:val="none" w:sz="0" w:space="0" w:color="auto"/>
                            <w:left w:val="none" w:sz="0" w:space="0" w:color="auto"/>
                            <w:bottom w:val="none" w:sz="0" w:space="0" w:color="auto"/>
                            <w:right w:val="none" w:sz="0" w:space="0" w:color="auto"/>
                          </w:divBdr>
                          <w:divsChild>
                            <w:div w:id="341323765">
                              <w:marLeft w:val="0"/>
                              <w:marRight w:val="0"/>
                              <w:marTop w:val="0"/>
                              <w:marBottom w:val="0"/>
                              <w:divBdr>
                                <w:top w:val="none" w:sz="0" w:space="0" w:color="auto"/>
                                <w:left w:val="none" w:sz="0" w:space="0" w:color="auto"/>
                                <w:bottom w:val="none" w:sz="0" w:space="0" w:color="auto"/>
                                <w:right w:val="none" w:sz="0" w:space="0" w:color="auto"/>
                              </w:divBdr>
                              <w:divsChild>
                                <w:div w:id="1246839596">
                                  <w:marLeft w:val="0"/>
                                  <w:marRight w:val="0"/>
                                  <w:marTop w:val="0"/>
                                  <w:marBottom w:val="0"/>
                                  <w:divBdr>
                                    <w:top w:val="single" w:sz="6" w:space="0" w:color="F5F5F5"/>
                                    <w:left w:val="single" w:sz="6" w:space="0" w:color="F5F5F5"/>
                                    <w:bottom w:val="single" w:sz="6" w:space="0" w:color="F5F5F5"/>
                                    <w:right w:val="single" w:sz="6" w:space="0" w:color="F5F5F5"/>
                                  </w:divBdr>
                                  <w:divsChild>
                                    <w:div w:id="248662316">
                                      <w:marLeft w:val="0"/>
                                      <w:marRight w:val="0"/>
                                      <w:marTop w:val="0"/>
                                      <w:marBottom w:val="0"/>
                                      <w:divBdr>
                                        <w:top w:val="none" w:sz="0" w:space="0" w:color="auto"/>
                                        <w:left w:val="none" w:sz="0" w:space="0" w:color="auto"/>
                                        <w:bottom w:val="none" w:sz="0" w:space="0" w:color="auto"/>
                                        <w:right w:val="none" w:sz="0" w:space="0" w:color="auto"/>
                                      </w:divBdr>
                                      <w:divsChild>
                                        <w:div w:id="1007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942219">
      <w:bodyDiv w:val="1"/>
      <w:marLeft w:val="0"/>
      <w:marRight w:val="0"/>
      <w:marTop w:val="0"/>
      <w:marBottom w:val="0"/>
      <w:divBdr>
        <w:top w:val="none" w:sz="0" w:space="0" w:color="auto"/>
        <w:left w:val="none" w:sz="0" w:space="0" w:color="auto"/>
        <w:bottom w:val="none" w:sz="0" w:space="0" w:color="auto"/>
        <w:right w:val="none" w:sz="0" w:space="0" w:color="auto"/>
      </w:divBdr>
      <w:divsChild>
        <w:div w:id="1386753732">
          <w:marLeft w:val="0"/>
          <w:marRight w:val="0"/>
          <w:marTop w:val="0"/>
          <w:marBottom w:val="0"/>
          <w:divBdr>
            <w:top w:val="none" w:sz="0" w:space="0" w:color="auto"/>
            <w:left w:val="none" w:sz="0" w:space="0" w:color="auto"/>
            <w:bottom w:val="none" w:sz="0" w:space="0" w:color="auto"/>
            <w:right w:val="none" w:sz="0" w:space="0" w:color="auto"/>
          </w:divBdr>
          <w:divsChild>
            <w:div w:id="925112387">
              <w:marLeft w:val="0"/>
              <w:marRight w:val="0"/>
              <w:marTop w:val="0"/>
              <w:marBottom w:val="0"/>
              <w:divBdr>
                <w:top w:val="none" w:sz="0" w:space="0" w:color="auto"/>
                <w:left w:val="none" w:sz="0" w:space="0" w:color="auto"/>
                <w:bottom w:val="none" w:sz="0" w:space="0" w:color="auto"/>
                <w:right w:val="none" w:sz="0" w:space="0" w:color="auto"/>
              </w:divBdr>
              <w:divsChild>
                <w:div w:id="1155148624">
                  <w:marLeft w:val="0"/>
                  <w:marRight w:val="0"/>
                  <w:marTop w:val="0"/>
                  <w:marBottom w:val="0"/>
                  <w:divBdr>
                    <w:top w:val="none" w:sz="0" w:space="0" w:color="auto"/>
                    <w:left w:val="none" w:sz="0" w:space="0" w:color="auto"/>
                    <w:bottom w:val="none" w:sz="0" w:space="0" w:color="auto"/>
                    <w:right w:val="none" w:sz="0" w:space="0" w:color="auto"/>
                  </w:divBdr>
                  <w:divsChild>
                    <w:div w:id="1437677176">
                      <w:marLeft w:val="0"/>
                      <w:marRight w:val="0"/>
                      <w:marTop w:val="0"/>
                      <w:marBottom w:val="0"/>
                      <w:divBdr>
                        <w:top w:val="none" w:sz="0" w:space="0" w:color="auto"/>
                        <w:left w:val="none" w:sz="0" w:space="0" w:color="auto"/>
                        <w:bottom w:val="none" w:sz="0" w:space="0" w:color="auto"/>
                        <w:right w:val="none" w:sz="0" w:space="0" w:color="auto"/>
                      </w:divBdr>
                      <w:divsChild>
                        <w:div w:id="921571968">
                          <w:marLeft w:val="0"/>
                          <w:marRight w:val="0"/>
                          <w:marTop w:val="0"/>
                          <w:marBottom w:val="0"/>
                          <w:divBdr>
                            <w:top w:val="none" w:sz="0" w:space="0" w:color="auto"/>
                            <w:left w:val="none" w:sz="0" w:space="0" w:color="auto"/>
                            <w:bottom w:val="none" w:sz="0" w:space="0" w:color="auto"/>
                            <w:right w:val="none" w:sz="0" w:space="0" w:color="auto"/>
                          </w:divBdr>
                          <w:divsChild>
                            <w:div w:id="517472818">
                              <w:marLeft w:val="0"/>
                              <w:marRight w:val="0"/>
                              <w:marTop w:val="0"/>
                              <w:marBottom w:val="0"/>
                              <w:divBdr>
                                <w:top w:val="none" w:sz="0" w:space="0" w:color="auto"/>
                                <w:left w:val="none" w:sz="0" w:space="0" w:color="auto"/>
                                <w:bottom w:val="none" w:sz="0" w:space="0" w:color="auto"/>
                                <w:right w:val="none" w:sz="0" w:space="0" w:color="auto"/>
                              </w:divBdr>
                              <w:divsChild>
                                <w:div w:id="1920629853">
                                  <w:marLeft w:val="0"/>
                                  <w:marRight w:val="0"/>
                                  <w:marTop w:val="0"/>
                                  <w:marBottom w:val="0"/>
                                  <w:divBdr>
                                    <w:top w:val="single" w:sz="6" w:space="0" w:color="F5F5F5"/>
                                    <w:left w:val="single" w:sz="6" w:space="0" w:color="F5F5F5"/>
                                    <w:bottom w:val="single" w:sz="6" w:space="0" w:color="F5F5F5"/>
                                    <w:right w:val="single" w:sz="6" w:space="0" w:color="F5F5F5"/>
                                  </w:divBdr>
                                  <w:divsChild>
                                    <w:div w:id="399403395">
                                      <w:marLeft w:val="0"/>
                                      <w:marRight w:val="0"/>
                                      <w:marTop w:val="0"/>
                                      <w:marBottom w:val="0"/>
                                      <w:divBdr>
                                        <w:top w:val="none" w:sz="0" w:space="0" w:color="auto"/>
                                        <w:left w:val="none" w:sz="0" w:space="0" w:color="auto"/>
                                        <w:bottom w:val="none" w:sz="0" w:space="0" w:color="auto"/>
                                        <w:right w:val="none" w:sz="0" w:space="0" w:color="auto"/>
                                      </w:divBdr>
                                      <w:divsChild>
                                        <w:div w:id="9723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9005">
      <w:bodyDiv w:val="1"/>
      <w:marLeft w:val="0"/>
      <w:marRight w:val="0"/>
      <w:marTop w:val="0"/>
      <w:marBottom w:val="0"/>
      <w:divBdr>
        <w:top w:val="none" w:sz="0" w:space="0" w:color="auto"/>
        <w:left w:val="none" w:sz="0" w:space="0" w:color="auto"/>
        <w:bottom w:val="none" w:sz="0" w:space="0" w:color="auto"/>
        <w:right w:val="none" w:sz="0" w:space="0" w:color="auto"/>
      </w:divBdr>
      <w:divsChild>
        <w:div w:id="880630748">
          <w:marLeft w:val="0"/>
          <w:marRight w:val="0"/>
          <w:marTop w:val="0"/>
          <w:marBottom w:val="0"/>
          <w:divBdr>
            <w:top w:val="none" w:sz="0" w:space="0" w:color="auto"/>
            <w:left w:val="none" w:sz="0" w:space="0" w:color="auto"/>
            <w:bottom w:val="none" w:sz="0" w:space="0" w:color="auto"/>
            <w:right w:val="none" w:sz="0" w:space="0" w:color="auto"/>
          </w:divBdr>
          <w:divsChild>
            <w:div w:id="387922806">
              <w:marLeft w:val="0"/>
              <w:marRight w:val="0"/>
              <w:marTop w:val="0"/>
              <w:marBottom w:val="0"/>
              <w:divBdr>
                <w:top w:val="none" w:sz="0" w:space="0" w:color="auto"/>
                <w:left w:val="none" w:sz="0" w:space="0" w:color="auto"/>
                <w:bottom w:val="none" w:sz="0" w:space="0" w:color="auto"/>
                <w:right w:val="none" w:sz="0" w:space="0" w:color="auto"/>
              </w:divBdr>
              <w:divsChild>
                <w:div w:id="630936559">
                  <w:marLeft w:val="0"/>
                  <w:marRight w:val="0"/>
                  <w:marTop w:val="0"/>
                  <w:marBottom w:val="0"/>
                  <w:divBdr>
                    <w:top w:val="none" w:sz="0" w:space="0" w:color="auto"/>
                    <w:left w:val="none" w:sz="0" w:space="0" w:color="auto"/>
                    <w:bottom w:val="none" w:sz="0" w:space="0" w:color="auto"/>
                    <w:right w:val="none" w:sz="0" w:space="0" w:color="auto"/>
                  </w:divBdr>
                  <w:divsChild>
                    <w:div w:id="531697516">
                      <w:marLeft w:val="0"/>
                      <w:marRight w:val="0"/>
                      <w:marTop w:val="0"/>
                      <w:marBottom w:val="0"/>
                      <w:divBdr>
                        <w:top w:val="none" w:sz="0" w:space="0" w:color="auto"/>
                        <w:left w:val="none" w:sz="0" w:space="0" w:color="auto"/>
                        <w:bottom w:val="none" w:sz="0" w:space="0" w:color="auto"/>
                        <w:right w:val="none" w:sz="0" w:space="0" w:color="auto"/>
                      </w:divBdr>
                      <w:divsChild>
                        <w:div w:id="142046013">
                          <w:marLeft w:val="0"/>
                          <w:marRight w:val="0"/>
                          <w:marTop w:val="0"/>
                          <w:marBottom w:val="0"/>
                          <w:divBdr>
                            <w:top w:val="none" w:sz="0" w:space="0" w:color="auto"/>
                            <w:left w:val="none" w:sz="0" w:space="0" w:color="auto"/>
                            <w:bottom w:val="none" w:sz="0" w:space="0" w:color="auto"/>
                            <w:right w:val="none" w:sz="0" w:space="0" w:color="auto"/>
                          </w:divBdr>
                          <w:divsChild>
                            <w:div w:id="332999456">
                              <w:marLeft w:val="0"/>
                              <w:marRight w:val="0"/>
                              <w:marTop w:val="0"/>
                              <w:marBottom w:val="0"/>
                              <w:divBdr>
                                <w:top w:val="none" w:sz="0" w:space="0" w:color="auto"/>
                                <w:left w:val="none" w:sz="0" w:space="0" w:color="auto"/>
                                <w:bottom w:val="none" w:sz="0" w:space="0" w:color="auto"/>
                                <w:right w:val="none" w:sz="0" w:space="0" w:color="auto"/>
                              </w:divBdr>
                              <w:divsChild>
                                <w:div w:id="1751732177">
                                  <w:marLeft w:val="0"/>
                                  <w:marRight w:val="0"/>
                                  <w:marTop w:val="0"/>
                                  <w:marBottom w:val="0"/>
                                  <w:divBdr>
                                    <w:top w:val="single" w:sz="6" w:space="0" w:color="F5F5F5"/>
                                    <w:left w:val="single" w:sz="6" w:space="0" w:color="F5F5F5"/>
                                    <w:bottom w:val="single" w:sz="6" w:space="0" w:color="F5F5F5"/>
                                    <w:right w:val="single" w:sz="6" w:space="0" w:color="F5F5F5"/>
                                  </w:divBdr>
                                  <w:divsChild>
                                    <w:div w:id="52896796">
                                      <w:marLeft w:val="0"/>
                                      <w:marRight w:val="0"/>
                                      <w:marTop w:val="0"/>
                                      <w:marBottom w:val="0"/>
                                      <w:divBdr>
                                        <w:top w:val="none" w:sz="0" w:space="0" w:color="auto"/>
                                        <w:left w:val="none" w:sz="0" w:space="0" w:color="auto"/>
                                        <w:bottom w:val="none" w:sz="0" w:space="0" w:color="auto"/>
                                        <w:right w:val="none" w:sz="0" w:space="0" w:color="auto"/>
                                      </w:divBdr>
                                      <w:divsChild>
                                        <w:div w:id="5581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827708">
      <w:bodyDiv w:val="1"/>
      <w:marLeft w:val="0"/>
      <w:marRight w:val="0"/>
      <w:marTop w:val="0"/>
      <w:marBottom w:val="0"/>
      <w:divBdr>
        <w:top w:val="none" w:sz="0" w:space="0" w:color="auto"/>
        <w:left w:val="none" w:sz="0" w:space="0" w:color="auto"/>
        <w:bottom w:val="none" w:sz="0" w:space="0" w:color="auto"/>
        <w:right w:val="none" w:sz="0" w:space="0" w:color="auto"/>
      </w:divBdr>
      <w:divsChild>
        <w:div w:id="2007392297">
          <w:marLeft w:val="0"/>
          <w:marRight w:val="0"/>
          <w:marTop w:val="0"/>
          <w:marBottom w:val="0"/>
          <w:divBdr>
            <w:top w:val="none" w:sz="0" w:space="0" w:color="auto"/>
            <w:left w:val="none" w:sz="0" w:space="0" w:color="auto"/>
            <w:bottom w:val="none" w:sz="0" w:space="0" w:color="auto"/>
            <w:right w:val="none" w:sz="0" w:space="0" w:color="auto"/>
          </w:divBdr>
          <w:divsChild>
            <w:div w:id="1579292740">
              <w:marLeft w:val="0"/>
              <w:marRight w:val="0"/>
              <w:marTop w:val="0"/>
              <w:marBottom w:val="0"/>
              <w:divBdr>
                <w:top w:val="none" w:sz="0" w:space="0" w:color="auto"/>
                <w:left w:val="none" w:sz="0" w:space="0" w:color="auto"/>
                <w:bottom w:val="none" w:sz="0" w:space="0" w:color="auto"/>
                <w:right w:val="none" w:sz="0" w:space="0" w:color="auto"/>
              </w:divBdr>
              <w:divsChild>
                <w:div w:id="317996606">
                  <w:marLeft w:val="0"/>
                  <w:marRight w:val="0"/>
                  <w:marTop w:val="0"/>
                  <w:marBottom w:val="0"/>
                  <w:divBdr>
                    <w:top w:val="none" w:sz="0" w:space="0" w:color="auto"/>
                    <w:left w:val="none" w:sz="0" w:space="0" w:color="auto"/>
                    <w:bottom w:val="none" w:sz="0" w:space="0" w:color="auto"/>
                    <w:right w:val="none" w:sz="0" w:space="0" w:color="auto"/>
                  </w:divBdr>
                  <w:divsChild>
                    <w:div w:id="1984895075">
                      <w:marLeft w:val="0"/>
                      <w:marRight w:val="0"/>
                      <w:marTop w:val="0"/>
                      <w:marBottom w:val="0"/>
                      <w:divBdr>
                        <w:top w:val="none" w:sz="0" w:space="0" w:color="auto"/>
                        <w:left w:val="none" w:sz="0" w:space="0" w:color="auto"/>
                        <w:bottom w:val="none" w:sz="0" w:space="0" w:color="auto"/>
                        <w:right w:val="none" w:sz="0" w:space="0" w:color="auto"/>
                      </w:divBdr>
                      <w:divsChild>
                        <w:div w:id="674766286">
                          <w:marLeft w:val="0"/>
                          <w:marRight w:val="0"/>
                          <w:marTop w:val="0"/>
                          <w:marBottom w:val="0"/>
                          <w:divBdr>
                            <w:top w:val="none" w:sz="0" w:space="0" w:color="auto"/>
                            <w:left w:val="none" w:sz="0" w:space="0" w:color="auto"/>
                            <w:bottom w:val="none" w:sz="0" w:space="0" w:color="auto"/>
                            <w:right w:val="none" w:sz="0" w:space="0" w:color="auto"/>
                          </w:divBdr>
                          <w:divsChild>
                            <w:div w:id="1556117450">
                              <w:marLeft w:val="0"/>
                              <w:marRight w:val="0"/>
                              <w:marTop w:val="0"/>
                              <w:marBottom w:val="0"/>
                              <w:divBdr>
                                <w:top w:val="none" w:sz="0" w:space="0" w:color="auto"/>
                                <w:left w:val="none" w:sz="0" w:space="0" w:color="auto"/>
                                <w:bottom w:val="none" w:sz="0" w:space="0" w:color="auto"/>
                                <w:right w:val="none" w:sz="0" w:space="0" w:color="auto"/>
                              </w:divBdr>
                              <w:divsChild>
                                <w:div w:id="1807622118">
                                  <w:marLeft w:val="0"/>
                                  <w:marRight w:val="0"/>
                                  <w:marTop w:val="0"/>
                                  <w:marBottom w:val="0"/>
                                  <w:divBdr>
                                    <w:top w:val="single" w:sz="6" w:space="0" w:color="F5F5F5"/>
                                    <w:left w:val="single" w:sz="6" w:space="0" w:color="F5F5F5"/>
                                    <w:bottom w:val="single" w:sz="6" w:space="0" w:color="F5F5F5"/>
                                    <w:right w:val="single" w:sz="6" w:space="0" w:color="F5F5F5"/>
                                  </w:divBdr>
                                  <w:divsChild>
                                    <w:div w:id="1490367351">
                                      <w:marLeft w:val="0"/>
                                      <w:marRight w:val="0"/>
                                      <w:marTop w:val="0"/>
                                      <w:marBottom w:val="0"/>
                                      <w:divBdr>
                                        <w:top w:val="none" w:sz="0" w:space="0" w:color="auto"/>
                                        <w:left w:val="none" w:sz="0" w:space="0" w:color="auto"/>
                                        <w:bottom w:val="none" w:sz="0" w:space="0" w:color="auto"/>
                                        <w:right w:val="none" w:sz="0" w:space="0" w:color="auto"/>
                                      </w:divBdr>
                                      <w:divsChild>
                                        <w:div w:id="1128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02083">
      <w:bodyDiv w:val="1"/>
      <w:marLeft w:val="0"/>
      <w:marRight w:val="0"/>
      <w:marTop w:val="0"/>
      <w:marBottom w:val="0"/>
      <w:divBdr>
        <w:top w:val="none" w:sz="0" w:space="0" w:color="auto"/>
        <w:left w:val="none" w:sz="0" w:space="0" w:color="auto"/>
        <w:bottom w:val="none" w:sz="0" w:space="0" w:color="auto"/>
        <w:right w:val="none" w:sz="0" w:space="0" w:color="auto"/>
      </w:divBdr>
      <w:divsChild>
        <w:div w:id="1657877332">
          <w:marLeft w:val="0"/>
          <w:marRight w:val="0"/>
          <w:marTop w:val="0"/>
          <w:marBottom w:val="0"/>
          <w:divBdr>
            <w:top w:val="none" w:sz="0" w:space="0" w:color="auto"/>
            <w:left w:val="none" w:sz="0" w:space="0" w:color="auto"/>
            <w:bottom w:val="none" w:sz="0" w:space="0" w:color="auto"/>
            <w:right w:val="none" w:sz="0" w:space="0" w:color="auto"/>
          </w:divBdr>
          <w:divsChild>
            <w:div w:id="45225775">
              <w:marLeft w:val="0"/>
              <w:marRight w:val="0"/>
              <w:marTop w:val="0"/>
              <w:marBottom w:val="0"/>
              <w:divBdr>
                <w:top w:val="none" w:sz="0" w:space="0" w:color="auto"/>
                <w:left w:val="none" w:sz="0" w:space="0" w:color="auto"/>
                <w:bottom w:val="none" w:sz="0" w:space="0" w:color="auto"/>
                <w:right w:val="none" w:sz="0" w:space="0" w:color="auto"/>
              </w:divBdr>
              <w:divsChild>
                <w:div w:id="550654231">
                  <w:marLeft w:val="0"/>
                  <w:marRight w:val="0"/>
                  <w:marTop w:val="0"/>
                  <w:marBottom w:val="0"/>
                  <w:divBdr>
                    <w:top w:val="none" w:sz="0" w:space="0" w:color="auto"/>
                    <w:left w:val="none" w:sz="0" w:space="0" w:color="auto"/>
                    <w:bottom w:val="none" w:sz="0" w:space="0" w:color="auto"/>
                    <w:right w:val="none" w:sz="0" w:space="0" w:color="auto"/>
                  </w:divBdr>
                  <w:divsChild>
                    <w:div w:id="1465808591">
                      <w:marLeft w:val="0"/>
                      <w:marRight w:val="0"/>
                      <w:marTop w:val="0"/>
                      <w:marBottom w:val="0"/>
                      <w:divBdr>
                        <w:top w:val="none" w:sz="0" w:space="0" w:color="auto"/>
                        <w:left w:val="none" w:sz="0" w:space="0" w:color="auto"/>
                        <w:bottom w:val="none" w:sz="0" w:space="0" w:color="auto"/>
                        <w:right w:val="none" w:sz="0" w:space="0" w:color="auto"/>
                      </w:divBdr>
                      <w:divsChild>
                        <w:div w:id="56249135">
                          <w:marLeft w:val="0"/>
                          <w:marRight w:val="0"/>
                          <w:marTop w:val="0"/>
                          <w:marBottom w:val="0"/>
                          <w:divBdr>
                            <w:top w:val="none" w:sz="0" w:space="0" w:color="auto"/>
                            <w:left w:val="none" w:sz="0" w:space="0" w:color="auto"/>
                            <w:bottom w:val="none" w:sz="0" w:space="0" w:color="auto"/>
                            <w:right w:val="none" w:sz="0" w:space="0" w:color="auto"/>
                          </w:divBdr>
                          <w:divsChild>
                            <w:div w:id="1961910606">
                              <w:marLeft w:val="0"/>
                              <w:marRight w:val="0"/>
                              <w:marTop w:val="0"/>
                              <w:marBottom w:val="0"/>
                              <w:divBdr>
                                <w:top w:val="none" w:sz="0" w:space="0" w:color="auto"/>
                                <w:left w:val="none" w:sz="0" w:space="0" w:color="auto"/>
                                <w:bottom w:val="none" w:sz="0" w:space="0" w:color="auto"/>
                                <w:right w:val="none" w:sz="0" w:space="0" w:color="auto"/>
                              </w:divBdr>
                              <w:divsChild>
                                <w:div w:id="476067800">
                                  <w:marLeft w:val="0"/>
                                  <w:marRight w:val="0"/>
                                  <w:marTop w:val="0"/>
                                  <w:marBottom w:val="0"/>
                                  <w:divBdr>
                                    <w:top w:val="single" w:sz="6" w:space="0" w:color="F5F5F5"/>
                                    <w:left w:val="single" w:sz="6" w:space="0" w:color="F5F5F5"/>
                                    <w:bottom w:val="single" w:sz="6" w:space="0" w:color="F5F5F5"/>
                                    <w:right w:val="single" w:sz="6" w:space="0" w:color="F5F5F5"/>
                                  </w:divBdr>
                                  <w:divsChild>
                                    <w:div w:id="309288233">
                                      <w:marLeft w:val="0"/>
                                      <w:marRight w:val="0"/>
                                      <w:marTop w:val="0"/>
                                      <w:marBottom w:val="0"/>
                                      <w:divBdr>
                                        <w:top w:val="none" w:sz="0" w:space="0" w:color="auto"/>
                                        <w:left w:val="none" w:sz="0" w:space="0" w:color="auto"/>
                                        <w:bottom w:val="none" w:sz="0" w:space="0" w:color="auto"/>
                                        <w:right w:val="none" w:sz="0" w:space="0" w:color="auto"/>
                                      </w:divBdr>
                                      <w:divsChild>
                                        <w:div w:id="17742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935855">
      <w:bodyDiv w:val="1"/>
      <w:marLeft w:val="0"/>
      <w:marRight w:val="0"/>
      <w:marTop w:val="0"/>
      <w:marBottom w:val="0"/>
      <w:divBdr>
        <w:top w:val="none" w:sz="0" w:space="0" w:color="auto"/>
        <w:left w:val="none" w:sz="0" w:space="0" w:color="auto"/>
        <w:bottom w:val="none" w:sz="0" w:space="0" w:color="auto"/>
        <w:right w:val="none" w:sz="0" w:space="0" w:color="auto"/>
      </w:divBdr>
      <w:divsChild>
        <w:div w:id="902181516">
          <w:marLeft w:val="0"/>
          <w:marRight w:val="0"/>
          <w:marTop w:val="0"/>
          <w:marBottom w:val="0"/>
          <w:divBdr>
            <w:top w:val="none" w:sz="0" w:space="0" w:color="auto"/>
            <w:left w:val="none" w:sz="0" w:space="0" w:color="auto"/>
            <w:bottom w:val="none" w:sz="0" w:space="0" w:color="auto"/>
            <w:right w:val="none" w:sz="0" w:space="0" w:color="auto"/>
          </w:divBdr>
          <w:divsChild>
            <w:div w:id="215357636">
              <w:marLeft w:val="0"/>
              <w:marRight w:val="0"/>
              <w:marTop w:val="0"/>
              <w:marBottom w:val="0"/>
              <w:divBdr>
                <w:top w:val="none" w:sz="0" w:space="0" w:color="auto"/>
                <w:left w:val="none" w:sz="0" w:space="0" w:color="auto"/>
                <w:bottom w:val="none" w:sz="0" w:space="0" w:color="auto"/>
                <w:right w:val="none" w:sz="0" w:space="0" w:color="auto"/>
              </w:divBdr>
              <w:divsChild>
                <w:div w:id="1566180896">
                  <w:marLeft w:val="0"/>
                  <w:marRight w:val="0"/>
                  <w:marTop w:val="0"/>
                  <w:marBottom w:val="0"/>
                  <w:divBdr>
                    <w:top w:val="none" w:sz="0" w:space="0" w:color="auto"/>
                    <w:left w:val="none" w:sz="0" w:space="0" w:color="auto"/>
                    <w:bottom w:val="none" w:sz="0" w:space="0" w:color="auto"/>
                    <w:right w:val="none" w:sz="0" w:space="0" w:color="auto"/>
                  </w:divBdr>
                  <w:divsChild>
                    <w:div w:id="1274559891">
                      <w:marLeft w:val="0"/>
                      <w:marRight w:val="0"/>
                      <w:marTop w:val="0"/>
                      <w:marBottom w:val="0"/>
                      <w:divBdr>
                        <w:top w:val="none" w:sz="0" w:space="0" w:color="auto"/>
                        <w:left w:val="none" w:sz="0" w:space="0" w:color="auto"/>
                        <w:bottom w:val="none" w:sz="0" w:space="0" w:color="auto"/>
                        <w:right w:val="none" w:sz="0" w:space="0" w:color="auto"/>
                      </w:divBdr>
                      <w:divsChild>
                        <w:div w:id="73402837">
                          <w:marLeft w:val="0"/>
                          <w:marRight w:val="0"/>
                          <w:marTop w:val="0"/>
                          <w:marBottom w:val="0"/>
                          <w:divBdr>
                            <w:top w:val="none" w:sz="0" w:space="0" w:color="auto"/>
                            <w:left w:val="none" w:sz="0" w:space="0" w:color="auto"/>
                            <w:bottom w:val="none" w:sz="0" w:space="0" w:color="auto"/>
                            <w:right w:val="none" w:sz="0" w:space="0" w:color="auto"/>
                          </w:divBdr>
                          <w:divsChild>
                            <w:div w:id="1052581647">
                              <w:marLeft w:val="0"/>
                              <w:marRight w:val="0"/>
                              <w:marTop w:val="0"/>
                              <w:marBottom w:val="0"/>
                              <w:divBdr>
                                <w:top w:val="none" w:sz="0" w:space="0" w:color="auto"/>
                                <w:left w:val="none" w:sz="0" w:space="0" w:color="auto"/>
                                <w:bottom w:val="none" w:sz="0" w:space="0" w:color="auto"/>
                                <w:right w:val="none" w:sz="0" w:space="0" w:color="auto"/>
                              </w:divBdr>
                              <w:divsChild>
                                <w:div w:id="1081025777">
                                  <w:marLeft w:val="0"/>
                                  <w:marRight w:val="0"/>
                                  <w:marTop w:val="0"/>
                                  <w:marBottom w:val="0"/>
                                  <w:divBdr>
                                    <w:top w:val="single" w:sz="6" w:space="0" w:color="F5F5F5"/>
                                    <w:left w:val="single" w:sz="6" w:space="0" w:color="F5F5F5"/>
                                    <w:bottom w:val="single" w:sz="6" w:space="0" w:color="F5F5F5"/>
                                    <w:right w:val="single" w:sz="6" w:space="0" w:color="F5F5F5"/>
                                  </w:divBdr>
                                  <w:divsChild>
                                    <w:div w:id="1372681759">
                                      <w:marLeft w:val="0"/>
                                      <w:marRight w:val="0"/>
                                      <w:marTop w:val="0"/>
                                      <w:marBottom w:val="0"/>
                                      <w:divBdr>
                                        <w:top w:val="none" w:sz="0" w:space="0" w:color="auto"/>
                                        <w:left w:val="none" w:sz="0" w:space="0" w:color="auto"/>
                                        <w:bottom w:val="none" w:sz="0" w:space="0" w:color="auto"/>
                                        <w:right w:val="none" w:sz="0" w:space="0" w:color="auto"/>
                                      </w:divBdr>
                                      <w:divsChild>
                                        <w:div w:id="1688824444">
                                          <w:marLeft w:val="0"/>
                                          <w:marRight w:val="0"/>
                                          <w:marTop w:val="0"/>
                                          <w:marBottom w:val="0"/>
                                          <w:divBdr>
                                            <w:top w:val="none" w:sz="0" w:space="0" w:color="auto"/>
                                            <w:left w:val="none" w:sz="0" w:space="0" w:color="auto"/>
                                            <w:bottom w:val="none" w:sz="0" w:space="0" w:color="auto"/>
                                            <w:right w:val="none" w:sz="0" w:space="0" w:color="auto"/>
                                          </w:divBdr>
                                          <w:divsChild>
                                            <w:div w:id="823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197055">
      <w:bodyDiv w:val="1"/>
      <w:marLeft w:val="0"/>
      <w:marRight w:val="0"/>
      <w:marTop w:val="0"/>
      <w:marBottom w:val="0"/>
      <w:divBdr>
        <w:top w:val="none" w:sz="0" w:space="0" w:color="auto"/>
        <w:left w:val="none" w:sz="0" w:space="0" w:color="auto"/>
        <w:bottom w:val="none" w:sz="0" w:space="0" w:color="auto"/>
        <w:right w:val="none" w:sz="0" w:space="0" w:color="auto"/>
      </w:divBdr>
      <w:divsChild>
        <w:div w:id="780682286">
          <w:marLeft w:val="0"/>
          <w:marRight w:val="0"/>
          <w:marTop w:val="0"/>
          <w:marBottom w:val="0"/>
          <w:divBdr>
            <w:top w:val="none" w:sz="0" w:space="0" w:color="auto"/>
            <w:left w:val="none" w:sz="0" w:space="0" w:color="auto"/>
            <w:bottom w:val="none" w:sz="0" w:space="0" w:color="auto"/>
            <w:right w:val="none" w:sz="0" w:space="0" w:color="auto"/>
          </w:divBdr>
          <w:divsChild>
            <w:div w:id="206263023">
              <w:marLeft w:val="0"/>
              <w:marRight w:val="0"/>
              <w:marTop w:val="0"/>
              <w:marBottom w:val="0"/>
              <w:divBdr>
                <w:top w:val="none" w:sz="0" w:space="0" w:color="auto"/>
                <w:left w:val="none" w:sz="0" w:space="0" w:color="auto"/>
                <w:bottom w:val="none" w:sz="0" w:space="0" w:color="auto"/>
                <w:right w:val="none" w:sz="0" w:space="0" w:color="auto"/>
              </w:divBdr>
              <w:divsChild>
                <w:div w:id="1265188108">
                  <w:marLeft w:val="0"/>
                  <w:marRight w:val="0"/>
                  <w:marTop w:val="0"/>
                  <w:marBottom w:val="0"/>
                  <w:divBdr>
                    <w:top w:val="none" w:sz="0" w:space="0" w:color="auto"/>
                    <w:left w:val="none" w:sz="0" w:space="0" w:color="auto"/>
                    <w:bottom w:val="none" w:sz="0" w:space="0" w:color="auto"/>
                    <w:right w:val="none" w:sz="0" w:space="0" w:color="auto"/>
                  </w:divBdr>
                  <w:divsChild>
                    <w:div w:id="1044872206">
                      <w:marLeft w:val="0"/>
                      <w:marRight w:val="0"/>
                      <w:marTop w:val="0"/>
                      <w:marBottom w:val="0"/>
                      <w:divBdr>
                        <w:top w:val="none" w:sz="0" w:space="0" w:color="auto"/>
                        <w:left w:val="none" w:sz="0" w:space="0" w:color="auto"/>
                        <w:bottom w:val="none" w:sz="0" w:space="0" w:color="auto"/>
                        <w:right w:val="none" w:sz="0" w:space="0" w:color="auto"/>
                      </w:divBdr>
                      <w:divsChild>
                        <w:div w:id="1203521145">
                          <w:marLeft w:val="0"/>
                          <w:marRight w:val="0"/>
                          <w:marTop w:val="0"/>
                          <w:marBottom w:val="0"/>
                          <w:divBdr>
                            <w:top w:val="none" w:sz="0" w:space="0" w:color="auto"/>
                            <w:left w:val="none" w:sz="0" w:space="0" w:color="auto"/>
                            <w:bottom w:val="none" w:sz="0" w:space="0" w:color="auto"/>
                            <w:right w:val="none" w:sz="0" w:space="0" w:color="auto"/>
                          </w:divBdr>
                          <w:divsChild>
                            <w:div w:id="1758087225">
                              <w:marLeft w:val="0"/>
                              <w:marRight w:val="0"/>
                              <w:marTop w:val="0"/>
                              <w:marBottom w:val="0"/>
                              <w:divBdr>
                                <w:top w:val="none" w:sz="0" w:space="0" w:color="auto"/>
                                <w:left w:val="none" w:sz="0" w:space="0" w:color="auto"/>
                                <w:bottom w:val="none" w:sz="0" w:space="0" w:color="auto"/>
                                <w:right w:val="none" w:sz="0" w:space="0" w:color="auto"/>
                              </w:divBdr>
                              <w:divsChild>
                                <w:div w:id="1933511760">
                                  <w:marLeft w:val="0"/>
                                  <w:marRight w:val="0"/>
                                  <w:marTop w:val="0"/>
                                  <w:marBottom w:val="0"/>
                                  <w:divBdr>
                                    <w:top w:val="single" w:sz="6" w:space="0" w:color="F5F5F5"/>
                                    <w:left w:val="single" w:sz="6" w:space="0" w:color="F5F5F5"/>
                                    <w:bottom w:val="single" w:sz="6" w:space="0" w:color="F5F5F5"/>
                                    <w:right w:val="single" w:sz="6" w:space="0" w:color="F5F5F5"/>
                                  </w:divBdr>
                                  <w:divsChild>
                                    <w:div w:id="602422242">
                                      <w:marLeft w:val="0"/>
                                      <w:marRight w:val="0"/>
                                      <w:marTop w:val="0"/>
                                      <w:marBottom w:val="0"/>
                                      <w:divBdr>
                                        <w:top w:val="none" w:sz="0" w:space="0" w:color="auto"/>
                                        <w:left w:val="none" w:sz="0" w:space="0" w:color="auto"/>
                                        <w:bottom w:val="none" w:sz="0" w:space="0" w:color="auto"/>
                                        <w:right w:val="none" w:sz="0" w:space="0" w:color="auto"/>
                                      </w:divBdr>
                                      <w:divsChild>
                                        <w:div w:id="2860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9424">
      <w:bodyDiv w:val="1"/>
      <w:marLeft w:val="0"/>
      <w:marRight w:val="0"/>
      <w:marTop w:val="0"/>
      <w:marBottom w:val="0"/>
      <w:divBdr>
        <w:top w:val="none" w:sz="0" w:space="0" w:color="auto"/>
        <w:left w:val="none" w:sz="0" w:space="0" w:color="auto"/>
        <w:bottom w:val="none" w:sz="0" w:space="0" w:color="auto"/>
        <w:right w:val="none" w:sz="0" w:space="0" w:color="auto"/>
      </w:divBdr>
      <w:divsChild>
        <w:div w:id="1447264102">
          <w:marLeft w:val="0"/>
          <w:marRight w:val="0"/>
          <w:marTop w:val="0"/>
          <w:marBottom w:val="0"/>
          <w:divBdr>
            <w:top w:val="none" w:sz="0" w:space="0" w:color="auto"/>
            <w:left w:val="none" w:sz="0" w:space="0" w:color="auto"/>
            <w:bottom w:val="none" w:sz="0" w:space="0" w:color="auto"/>
            <w:right w:val="none" w:sz="0" w:space="0" w:color="auto"/>
          </w:divBdr>
          <w:divsChild>
            <w:div w:id="1597251445">
              <w:marLeft w:val="0"/>
              <w:marRight w:val="0"/>
              <w:marTop w:val="0"/>
              <w:marBottom w:val="0"/>
              <w:divBdr>
                <w:top w:val="none" w:sz="0" w:space="0" w:color="auto"/>
                <w:left w:val="none" w:sz="0" w:space="0" w:color="auto"/>
                <w:bottom w:val="none" w:sz="0" w:space="0" w:color="auto"/>
                <w:right w:val="none" w:sz="0" w:space="0" w:color="auto"/>
              </w:divBdr>
              <w:divsChild>
                <w:div w:id="1950041719">
                  <w:marLeft w:val="0"/>
                  <w:marRight w:val="0"/>
                  <w:marTop w:val="0"/>
                  <w:marBottom w:val="0"/>
                  <w:divBdr>
                    <w:top w:val="none" w:sz="0" w:space="0" w:color="auto"/>
                    <w:left w:val="none" w:sz="0" w:space="0" w:color="auto"/>
                    <w:bottom w:val="none" w:sz="0" w:space="0" w:color="auto"/>
                    <w:right w:val="none" w:sz="0" w:space="0" w:color="auto"/>
                  </w:divBdr>
                  <w:divsChild>
                    <w:div w:id="1277978814">
                      <w:marLeft w:val="0"/>
                      <w:marRight w:val="0"/>
                      <w:marTop w:val="0"/>
                      <w:marBottom w:val="0"/>
                      <w:divBdr>
                        <w:top w:val="none" w:sz="0" w:space="0" w:color="auto"/>
                        <w:left w:val="none" w:sz="0" w:space="0" w:color="auto"/>
                        <w:bottom w:val="none" w:sz="0" w:space="0" w:color="auto"/>
                        <w:right w:val="none" w:sz="0" w:space="0" w:color="auto"/>
                      </w:divBdr>
                      <w:divsChild>
                        <w:div w:id="1716392670">
                          <w:marLeft w:val="0"/>
                          <w:marRight w:val="0"/>
                          <w:marTop w:val="0"/>
                          <w:marBottom w:val="0"/>
                          <w:divBdr>
                            <w:top w:val="none" w:sz="0" w:space="0" w:color="auto"/>
                            <w:left w:val="none" w:sz="0" w:space="0" w:color="auto"/>
                            <w:bottom w:val="none" w:sz="0" w:space="0" w:color="auto"/>
                            <w:right w:val="none" w:sz="0" w:space="0" w:color="auto"/>
                          </w:divBdr>
                          <w:divsChild>
                            <w:div w:id="1288123622">
                              <w:marLeft w:val="0"/>
                              <w:marRight w:val="0"/>
                              <w:marTop w:val="0"/>
                              <w:marBottom w:val="0"/>
                              <w:divBdr>
                                <w:top w:val="none" w:sz="0" w:space="0" w:color="auto"/>
                                <w:left w:val="none" w:sz="0" w:space="0" w:color="auto"/>
                                <w:bottom w:val="none" w:sz="0" w:space="0" w:color="auto"/>
                                <w:right w:val="none" w:sz="0" w:space="0" w:color="auto"/>
                              </w:divBdr>
                              <w:divsChild>
                                <w:div w:id="1879078125">
                                  <w:marLeft w:val="0"/>
                                  <w:marRight w:val="0"/>
                                  <w:marTop w:val="0"/>
                                  <w:marBottom w:val="0"/>
                                  <w:divBdr>
                                    <w:top w:val="single" w:sz="6" w:space="0" w:color="F5F5F5"/>
                                    <w:left w:val="single" w:sz="6" w:space="0" w:color="F5F5F5"/>
                                    <w:bottom w:val="single" w:sz="6" w:space="0" w:color="F5F5F5"/>
                                    <w:right w:val="single" w:sz="6" w:space="0" w:color="F5F5F5"/>
                                  </w:divBdr>
                                  <w:divsChild>
                                    <w:div w:id="405684538">
                                      <w:marLeft w:val="0"/>
                                      <w:marRight w:val="0"/>
                                      <w:marTop w:val="0"/>
                                      <w:marBottom w:val="0"/>
                                      <w:divBdr>
                                        <w:top w:val="none" w:sz="0" w:space="0" w:color="auto"/>
                                        <w:left w:val="none" w:sz="0" w:space="0" w:color="auto"/>
                                        <w:bottom w:val="none" w:sz="0" w:space="0" w:color="auto"/>
                                        <w:right w:val="none" w:sz="0" w:space="0" w:color="auto"/>
                                      </w:divBdr>
                                      <w:divsChild>
                                        <w:div w:id="2505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5094">
      <w:bodyDiv w:val="1"/>
      <w:marLeft w:val="0"/>
      <w:marRight w:val="0"/>
      <w:marTop w:val="0"/>
      <w:marBottom w:val="0"/>
      <w:divBdr>
        <w:top w:val="none" w:sz="0" w:space="0" w:color="auto"/>
        <w:left w:val="none" w:sz="0" w:space="0" w:color="auto"/>
        <w:bottom w:val="none" w:sz="0" w:space="0" w:color="auto"/>
        <w:right w:val="none" w:sz="0" w:space="0" w:color="auto"/>
      </w:divBdr>
      <w:divsChild>
        <w:div w:id="1456604155">
          <w:marLeft w:val="0"/>
          <w:marRight w:val="0"/>
          <w:marTop w:val="0"/>
          <w:marBottom w:val="0"/>
          <w:divBdr>
            <w:top w:val="none" w:sz="0" w:space="0" w:color="auto"/>
            <w:left w:val="none" w:sz="0" w:space="0" w:color="auto"/>
            <w:bottom w:val="none" w:sz="0" w:space="0" w:color="auto"/>
            <w:right w:val="none" w:sz="0" w:space="0" w:color="auto"/>
          </w:divBdr>
          <w:divsChild>
            <w:div w:id="1515612887">
              <w:marLeft w:val="0"/>
              <w:marRight w:val="0"/>
              <w:marTop w:val="0"/>
              <w:marBottom w:val="0"/>
              <w:divBdr>
                <w:top w:val="none" w:sz="0" w:space="0" w:color="auto"/>
                <w:left w:val="none" w:sz="0" w:space="0" w:color="auto"/>
                <w:bottom w:val="none" w:sz="0" w:space="0" w:color="auto"/>
                <w:right w:val="none" w:sz="0" w:space="0" w:color="auto"/>
              </w:divBdr>
              <w:divsChild>
                <w:div w:id="1872263789">
                  <w:marLeft w:val="0"/>
                  <w:marRight w:val="0"/>
                  <w:marTop w:val="0"/>
                  <w:marBottom w:val="0"/>
                  <w:divBdr>
                    <w:top w:val="none" w:sz="0" w:space="0" w:color="auto"/>
                    <w:left w:val="none" w:sz="0" w:space="0" w:color="auto"/>
                    <w:bottom w:val="none" w:sz="0" w:space="0" w:color="auto"/>
                    <w:right w:val="none" w:sz="0" w:space="0" w:color="auto"/>
                  </w:divBdr>
                  <w:divsChild>
                    <w:div w:id="1336492940">
                      <w:marLeft w:val="0"/>
                      <w:marRight w:val="0"/>
                      <w:marTop w:val="0"/>
                      <w:marBottom w:val="0"/>
                      <w:divBdr>
                        <w:top w:val="none" w:sz="0" w:space="0" w:color="auto"/>
                        <w:left w:val="none" w:sz="0" w:space="0" w:color="auto"/>
                        <w:bottom w:val="none" w:sz="0" w:space="0" w:color="auto"/>
                        <w:right w:val="none" w:sz="0" w:space="0" w:color="auto"/>
                      </w:divBdr>
                      <w:divsChild>
                        <w:div w:id="477302557">
                          <w:marLeft w:val="0"/>
                          <w:marRight w:val="0"/>
                          <w:marTop w:val="0"/>
                          <w:marBottom w:val="0"/>
                          <w:divBdr>
                            <w:top w:val="none" w:sz="0" w:space="0" w:color="auto"/>
                            <w:left w:val="none" w:sz="0" w:space="0" w:color="auto"/>
                            <w:bottom w:val="none" w:sz="0" w:space="0" w:color="auto"/>
                            <w:right w:val="none" w:sz="0" w:space="0" w:color="auto"/>
                          </w:divBdr>
                          <w:divsChild>
                            <w:div w:id="471755777">
                              <w:marLeft w:val="0"/>
                              <w:marRight w:val="0"/>
                              <w:marTop w:val="0"/>
                              <w:marBottom w:val="0"/>
                              <w:divBdr>
                                <w:top w:val="none" w:sz="0" w:space="0" w:color="auto"/>
                                <w:left w:val="none" w:sz="0" w:space="0" w:color="auto"/>
                                <w:bottom w:val="none" w:sz="0" w:space="0" w:color="auto"/>
                                <w:right w:val="none" w:sz="0" w:space="0" w:color="auto"/>
                              </w:divBdr>
                              <w:divsChild>
                                <w:div w:id="1171026229">
                                  <w:marLeft w:val="0"/>
                                  <w:marRight w:val="0"/>
                                  <w:marTop w:val="0"/>
                                  <w:marBottom w:val="0"/>
                                  <w:divBdr>
                                    <w:top w:val="single" w:sz="6" w:space="0" w:color="F5F5F5"/>
                                    <w:left w:val="single" w:sz="6" w:space="0" w:color="F5F5F5"/>
                                    <w:bottom w:val="single" w:sz="6" w:space="0" w:color="F5F5F5"/>
                                    <w:right w:val="single" w:sz="6" w:space="0" w:color="F5F5F5"/>
                                  </w:divBdr>
                                  <w:divsChild>
                                    <w:div w:id="8064536">
                                      <w:marLeft w:val="0"/>
                                      <w:marRight w:val="0"/>
                                      <w:marTop w:val="0"/>
                                      <w:marBottom w:val="0"/>
                                      <w:divBdr>
                                        <w:top w:val="none" w:sz="0" w:space="0" w:color="auto"/>
                                        <w:left w:val="none" w:sz="0" w:space="0" w:color="auto"/>
                                        <w:bottom w:val="none" w:sz="0" w:space="0" w:color="auto"/>
                                        <w:right w:val="none" w:sz="0" w:space="0" w:color="auto"/>
                                      </w:divBdr>
                                      <w:divsChild>
                                        <w:div w:id="625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40398">
      <w:bodyDiv w:val="1"/>
      <w:marLeft w:val="0"/>
      <w:marRight w:val="0"/>
      <w:marTop w:val="0"/>
      <w:marBottom w:val="0"/>
      <w:divBdr>
        <w:top w:val="none" w:sz="0" w:space="0" w:color="auto"/>
        <w:left w:val="none" w:sz="0" w:space="0" w:color="auto"/>
        <w:bottom w:val="none" w:sz="0" w:space="0" w:color="auto"/>
        <w:right w:val="none" w:sz="0" w:space="0" w:color="auto"/>
      </w:divBdr>
      <w:divsChild>
        <w:div w:id="20279235">
          <w:marLeft w:val="0"/>
          <w:marRight w:val="0"/>
          <w:marTop w:val="0"/>
          <w:marBottom w:val="0"/>
          <w:divBdr>
            <w:top w:val="none" w:sz="0" w:space="0" w:color="auto"/>
            <w:left w:val="none" w:sz="0" w:space="0" w:color="auto"/>
            <w:bottom w:val="none" w:sz="0" w:space="0" w:color="auto"/>
            <w:right w:val="none" w:sz="0" w:space="0" w:color="auto"/>
          </w:divBdr>
          <w:divsChild>
            <w:div w:id="1310670435">
              <w:marLeft w:val="0"/>
              <w:marRight w:val="0"/>
              <w:marTop w:val="0"/>
              <w:marBottom w:val="0"/>
              <w:divBdr>
                <w:top w:val="none" w:sz="0" w:space="0" w:color="auto"/>
                <w:left w:val="none" w:sz="0" w:space="0" w:color="auto"/>
                <w:bottom w:val="none" w:sz="0" w:space="0" w:color="auto"/>
                <w:right w:val="none" w:sz="0" w:space="0" w:color="auto"/>
              </w:divBdr>
              <w:divsChild>
                <w:div w:id="502280718">
                  <w:marLeft w:val="0"/>
                  <w:marRight w:val="0"/>
                  <w:marTop w:val="0"/>
                  <w:marBottom w:val="0"/>
                  <w:divBdr>
                    <w:top w:val="none" w:sz="0" w:space="0" w:color="auto"/>
                    <w:left w:val="none" w:sz="0" w:space="0" w:color="auto"/>
                    <w:bottom w:val="none" w:sz="0" w:space="0" w:color="auto"/>
                    <w:right w:val="none" w:sz="0" w:space="0" w:color="auto"/>
                  </w:divBdr>
                  <w:divsChild>
                    <w:div w:id="609432550">
                      <w:marLeft w:val="0"/>
                      <w:marRight w:val="0"/>
                      <w:marTop w:val="0"/>
                      <w:marBottom w:val="0"/>
                      <w:divBdr>
                        <w:top w:val="none" w:sz="0" w:space="0" w:color="auto"/>
                        <w:left w:val="none" w:sz="0" w:space="0" w:color="auto"/>
                        <w:bottom w:val="none" w:sz="0" w:space="0" w:color="auto"/>
                        <w:right w:val="none" w:sz="0" w:space="0" w:color="auto"/>
                      </w:divBdr>
                      <w:divsChild>
                        <w:div w:id="321739256">
                          <w:marLeft w:val="0"/>
                          <w:marRight w:val="0"/>
                          <w:marTop w:val="0"/>
                          <w:marBottom w:val="0"/>
                          <w:divBdr>
                            <w:top w:val="none" w:sz="0" w:space="0" w:color="auto"/>
                            <w:left w:val="none" w:sz="0" w:space="0" w:color="auto"/>
                            <w:bottom w:val="none" w:sz="0" w:space="0" w:color="auto"/>
                            <w:right w:val="none" w:sz="0" w:space="0" w:color="auto"/>
                          </w:divBdr>
                          <w:divsChild>
                            <w:div w:id="1732993685">
                              <w:marLeft w:val="0"/>
                              <w:marRight w:val="0"/>
                              <w:marTop w:val="0"/>
                              <w:marBottom w:val="0"/>
                              <w:divBdr>
                                <w:top w:val="none" w:sz="0" w:space="0" w:color="auto"/>
                                <w:left w:val="none" w:sz="0" w:space="0" w:color="auto"/>
                                <w:bottom w:val="none" w:sz="0" w:space="0" w:color="auto"/>
                                <w:right w:val="none" w:sz="0" w:space="0" w:color="auto"/>
                              </w:divBdr>
                              <w:divsChild>
                                <w:div w:id="539325778">
                                  <w:marLeft w:val="0"/>
                                  <w:marRight w:val="0"/>
                                  <w:marTop w:val="0"/>
                                  <w:marBottom w:val="0"/>
                                  <w:divBdr>
                                    <w:top w:val="single" w:sz="6" w:space="0" w:color="F5F5F5"/>
                                    <w:left w:val="single" w:sz="6" w:space="0" w:color="F5F5F5"/>
                                    <w:bottom w:val="single" w:sz="6" w:space="0" w:color="F5F5F5"/>
                                    <w:right w:val="single" w:sz="6" w:space="0" w:color="F5F5F5"/>
                                  </w:divBdr>
                                  <w:divsChild>
                                    <w:div w:id="1540125952">
                                      <w:marLeft w:val="0"/>
                                      <w:marRight w:val="0"/>
                                      <w:marTop w:val="0"/>
                                      <w:marBottom w:val="0"/>
                                      <w:divBdr>
                                        <w:top w:val="none" w:sz="0" w:space="0" w:color="auto"/>
                                        <w:left w:val="none" w:sz="0" w:space="0" w:color="auto"/>
                                        <w:bottom w:val="none" w:sz="0" w:space="0" w:color="auto"/>
                                        <w:right w:val="none" w:sz="0" w:space="0" w:color="auto"/>
                                      </w:divBdr>
                                      <w:divsChild>
                                        <w:div w:id="16296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84648">
      <w:bodyDiv w:val="1"/>
      <w:marLeft w:val="0"/>
      <w:marRight w:val="0"/>
      <w:marTop w:val="0"/>
      <w:marBottom w:val="0"/>
      <w:divBdr>
        <w:top w:val="none" w:sz="0" w:space="0" w:color="auto"/>
        <w:left w:val="none" w:sz="0" w:space="0" w:color="auto"/>
        <w:bottom w:val="none" w:sz="0" w:space="0" w:color="auto"/>
        <w:right w:val="none" w:sz="0" w:space="0" w:color="auto"/>
      </w:divBdr>
      <w:divsChild>
        <w:div w:id="1325087413">
          <w:marLeft w:val="0"/>
          <w:marRight w:val="0"/>
          <w:marTop w:val="0"/>
          <w:marBottom w:val="0"/>
          <w:divBdr>
            <w:top w:val="none" w:sz="0" w:space="0" w:color="auto"/>
            <w:left w:val="none" w:sz="0" w:space="0" w:color="auto"/>
            <w:bottom w:val="none" w:sz="0" w:space="0" w:color="auto"/>
            <w:right w:val="none" w:sz="0" w:space="0" w:color="auto"/>
          </w:divBdr>
          <w:divsChild>
            <w:div w:id="1808424935">
              <w:marLeft w:val="0"/>
              <w:marRight w:val="0"/>
              <w:marTop w:val="0"/>
              <w:marBottom w:val="0"/>
              <w:divBdr>
                <w:top w:val="none" w:sz="0" w:space="0" w:color="auto"/>
                <w:left w:val="none" w:sz="0" w:space="0" w:color="auto"/>
                <w:bottom w:val="none" w:sz="0" w:space="0" w:color="auto"/>
                <w:right w:val="none" w:sz="0" w:space="0" w:color="auto"/>
              </w:divBdr>
              <w:divsChild>
                <w:div w:id="1722242861">
                  <w:marLeft w:val="0"/>
                  <w:marRight w:val="0"/>
                  <w:marTop w:val="0"/>
                  <w:marBottom w:val="0"/>
                  <w:divBdr>
                    <w:top w:val="none" w:sz="0" w:space="0" w:color="auto"/>
                    <w:left w:val="none" w:sz="0" w:space="0" w:color="auto"/>
                    <w:bottom w:val="none" w:sz="0" w:space="0" w:color="auto"/>
                    <w:right w:val="none" w:sz="0" w:space="0" w:color="auto"/>
                  </w:divBdr>
                  <w:divsChild>
                    <w:div w:id="777338457">
                      <w:marLeft w:val="0"/>
                      <w:marRight w:val="0"/>
                      <w:marTop w:val="0"/>
                      <w:marBottom w:val="0"/>
                      <w:divBdr>
                        <w:top w:val="none" w:sz="0" w:space="0" w:color="auto"/>
                        <w:left w:val="none" w:sz="0" w:space="0" w:color="auto"/>
                        <w:bottom w:val="none" w:sz="0" w:space="0" w:color="auto"/>
                        <w:right w:val="none" w:sz="0" w:space="0" w:color="auto"/>
                      </w:divBdr>
                      <w:divsChild>
                        <w:div w:id="109712667">
                          <w:marLeft w:val="0"/>
                          <w:marRight w:val="0"/>
                          <w:marTop w:val="0"/>
                          <w:marBottom w:val="0"/>
                          <w:divBdr>
                            <w:top w:val="none" w:sz="0" w:space="0" w:color="auto"/>
                            <w:left w:val="none" w:sz="0" w:space="0" w:color="auto"/>
                            <w:bottom w:val="none" w:sz="0" w:space="0" w:color="auto"/>
                            <w:right w:val="none" w:sz="0" w:space="0" w:color="auto"/>
                          </w:divBdr>
                          <w:divsChild>
                            <w:div w:id="20861864">
                              <w:marLeft w:val="0"/>
                              <w:marRight w:val="0"/>
                              <w:marTop w:val="0"/>
                              <w:marBottom w:val="0"/>
                              <w:divBdr>
                                <w:top w:val="none" w:sz="0" w:space="0" w:color="auto"/>
                                <w:left w:val="none" w:sz="0" w:space="0" w:color="auto"/>
                                <w:bottom w:val="none" w:sz="0" w:space="0" w:color="auto"/>
                                <w:right w:val="none" w:sz="0" w:space="0" w:color="auto"/>
                              </w:divBdr>
                              <w:divsChild>
                                <w:div w:id="695499101">
                                  <w:marLeft w:val="0"/>
                                  <w:marRight w:val="0"/>
                                  <w:marTop w:val="0"/>
                                  <w:marBottom w:val="0"/>
                                  <w:divBdr>
                                    <w:top w:val="single" w:sz="6" w:space="0" w:color="F5F5F5"/>
                                    <w:left w:val="single" w:sz="6" w:space="0" w:color="F5F5F5"/>
                                    <w:bottom w:val="single" w:sz="6" w:space="0" w:color="F5F5F5"/>
                                    <w:right w:val="single" w:sz="6" w:space="0" w:color="F5F5F5"/>
                                  </w:divBdr>
                                  <w:divsChild>
                                    <w:div w:id="582183814">
                                      <w:marLeft w:val="0"/>
                                      <w:marRight w:val="0"/>
                                      <w:marTop w:val="0"/>
                                      <w:marBottom w:val="0"/>
                                      <w:divBdr>
                                        <w:top w:val="none" w:sz="0" w:space="0" w:color="auto"/>
                                        <w:left w:val="none" w:sz="0" w:space="0" w:color="auto"/>
                                        <w:bottom w:val="none" w:sz="0" w:space="0" w:color="auto"/>
                                        <w:right w:val="none" w:sz="0" w:space="0" w:color="auto"/>
                                      </w:divBdr>
                                      <w:divsChild>
                                        <w:div w:id="941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411554">
      <w:bodyDiv w:val="1"/>
      <w:marLeft w:val="0"/>
      <w:marRight w:val="0"/>
      <w:marTop w:val="0"/>
      <w:marBottom w:val="0"/>
      <w:divBdr>
        <w:top w:val="none" w:sz="0" w:space="0" w:color="auto"/>
        <w:left w:val="none" w:sz="0" w:space="0" w:color="auto"/>
        <w:bottom w:val="none" w:sz="0" w:space="0" w:color="auto"/>
        <w:right w:val="none" w:sz="0" w:space="0" w:color="auto"/>
      </w:divBdr>
      <w:divsChild>
        <w:div w:id="1565483004">
          <w:marLeft w:val="0"/>
          <w:marRight w:val="0"/>
          <w:marTop w:val="0"/>
          <w:marBottom w:val="0"/>
          <w:divBdr>
            <w:top w:val="none" w:sz="0" w:space="0" w:color="auto"/>
            <w:left w:val="none" w:sz="0" w:space="0" w:color="auto"/>
            <w:bottom w:val="none" w:sz="0" w:space="0" w:color="auto"/>
            <w:right w:val="none" w:sz="0" w:space="0" w:color="auto"/>
          </w:divBdr>
          <w:divsChild>
            <w:div w:id="1713310486">
              <w:marLeft w:val="0"/>
              <w:marRight w:val="0"/>
              <w:marTop w:val="0"/>
              <w:marBottom w:val="0"/>
              <w:divBdr>
                <w:top w:val="none" w:sz="0" w:space="0" w:color="auto"/>
                <w:left w:val="none" w:sz="0" w:space="0" w:color="auto"/>
                <w:bottom w:val="none" w:sz="0" w:space="0" w:color="auto"/>
                <w:right w:val="none" w:sz="0" w:space="0" w:color="auto"/>
              </w:divBdr>
              <w:divsChild>
                <w:div w:id="15234249">
                  <w:marLeft w:val="0"/>
                  <w:marRight w:val="0"/>
                  <w:marTop w:val="0"/>
                  <w:marBottom w:val="0"/>
                  <w:divBdr>
                    <w:top w:val="none" w:sz="0" w:space="0" w:color="auto"/>
                    <w:left w:val="none" w:sz="0" w:space="0" w:color="auto"/>
                    <w:bottom w:val="none" w:sz="0" w:space="0" w:color="auto"/>
                    <w:right w:val="none" w:sz="0" w:space="0" w:color="auto"/>
                  </w:divBdr>
                  <w:divsChild>
                    <w:div w:id="240798588">
                      <w:marLeft w:val="0"/>
                      <w:marRight w:val="0"/>
                      <w:marTop w:val="0"/>
                      <w:marBottom w:val="0"/>
                      <w:divBdr>
                        <w:top w:val="none" w:sz="0" w:space="0" w:color="auto"/>
                        <w:left w:val="none" w:sz="0" w:space="0" w:color="auto"/>
                        <w:bottom w:val="none" w:sz="0" w:space="0" w:color="auto"/>
                        <w:right w:val="none" w:sz="0" w:space="0" w:color="auto"/>
                      </w:divBdr>
                      <w:divsChild>
                        <w:div w:id="1557160647">
                          <w:marLeft w:val="0"/>
                          <w:marRight w:val="0"/>
                          <w:marTop w:val="0"/>
                          <w:marBottom w:val="0"/>
                          <w:divBdr>
                            <w:top w:val="none" w:sz="0" w:space="0" w:color="auto"/>
                            <w:left w:val="none" w:sz="0" w:space="0" w:color="auto"/>
                            <w:bottom w:val="none" w:sz="0" w:space="0" w:color="auto"/>
                            <w:right w:val="none" w:sz="0" w:space="0" w:color="auto"/>
                          </w:divBdr>
                          <w:divsChild>
                            <w:div w:id="122233697">
                              <w:marLeft w:val="0"/>
                              <w:marRight w:val="0"/>
                              <w:marTop w:val="0"/>
                              <w:marBottom w:val="0"/>
                              <w:divBdr>
                                <w:top w:val="none" w:sz="0" w:space="0" w:color="auto"/>
                                <w:left w:val="none" w:sz="0" w:space="0" w:color="auto"/>
                                <w:bottom w:val="none" w:sz="0" w:space="0" w:color="auto"/>
                                <w:right w:val="none" w:sz="0" w:space="0" w:color="auto"/>
                              </w:divBdr>
                              <w:divsChild>
                                <w:div w:id="1469592099">
                                  <w:marLeft w:val="0"/>
                                  <w:marRight w:val="0"/>
                                  <w:marTop w:val="0"/>
                                  <w:marBottom w:val="0"/>
                                  <w:divBdr>
                                    <w:top w:val="single" w:sz="6" w:space="0" w:color="F5F5F5"/>
                                    <w:left w:val="single" w:sz="6" w:space="0" w:color="F5F5F5"/>
                                    <w:bottom w:val="single" w:sz="6" w:space="0" w:color="F5F5F5"/>
                                    <w:right w:val="single" w:sz="6" w:space="0" w:color="F5F5F5"/>
                                  </w:divBdr>
                                  <w:divsChild>
                                    <w:div w:id="2025160278">
                                      <w:marLeft w:val="0"/>
                                      <w:marRight w:val="0"/>
                                      <w:marTop w:val="0"/>
                                      <w:marBottom w:val="0"/>
                                      <w:divBdr>
                                        <w:top w:val="none" w:sz="0" w:space="0" w:color="auto"/>
                                        <w:left w:val="none" w:sz="0" w:space="0" w:color="auto"/>
                                        <w:bottom w:val="none" w:sz="0" w:space="0" w:color="auto"/>
                                        <w:right w:val="none" w:sz="0" w:space="0" w:color="auto"/>
                                      </w:divBdr>
                                      <w:divsChild>
                                        <w:div w:id="18151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177845">
      <w:bodyDiv w:val="1"/>
      <w:marLeft w:val="0"/>
      <w:marRight w:val="0"/>
      <w:marTop w:val="0"/>
      <w:marBottom w:val="0"/>
      <w:divBdr>
        <w:top w:val="none" w:sz="0" w:space="0" w:color="auto"/>
        <w:left w:val="none" w:sz="0" w:space="0" w:color="auto"/>
        <w:bottom w:val="none" w:sz="0" w:space="0" w:color="auto"/>
        <w:right w:val="none" w:sz="0" w:space="0" w:color="auto"/>
      </w:divBdr>
      <w:divsChild>
        <w:div w:id="553589984">
          <w:marLeft w:val="0"/>
          <w:marRight w:val="0"/>
          <w:marTop w:val="0"/>
          <w:marBottom w:val="0"/>
          <w:divBdr>
            <w:top w:val="none" w:sz="0" w:space="0" w:color="auto"/>
            <w:left w:val="none" w:sz="0" w:space="0" w:color="auto"/>
            <w:bottom w:val="none" w:sz="0" w:space="0" w:color="auto"/>
            <w:right w:val="none" w:sz="0" w:space="0" w:color="auto"/>
          </w:divBdr>
          <w:divsChild>
            <w:div w:id="1129669016">
              <w:marLeft w:val="0"/>
              <w:marRight w:val="0"/>
              <w:marTop w:val="0"/>
              <w:marBottom w:val="0"/>
              <w:divBdr>
                <w:top w:val="none" w:sz="0" w:space="0" w:color="auto"/>
                <w:left w:val="none" w:sz="0" w:space="0" w:color="auto"/>
                <w:bottom w:val="none" w:sz="0" w:space="0" w:color="auto"/>
                <w:right w:val="none" w:sz="0" w:space="0" w:color="auto"/>
              </w:divBdr>
              <w:divsChild>
                <w:div w:id="1774740215">
                  <w:marLeft w:val="0"/>
                  <w:marRight w:val="0"/>
                  <w:marTop w:val="0"/>
                  <w:marBottom w:val="0"/>
                  <w:divBdr>
                    <w:top w:val="none" w:sz="0" w:space="0" w:color="auto"/>
                    <w:left w:val="none" w:sz="0" w:space="0" w:color="auto"/>
                    <w:bottom w:val="none" w:sz="0" w:space="0" w:color="auto"/>
                    <w:right w:val="none" w:sz="0" w:space="0" w:color="auto"/>
                  </w:divBdr>
                  <w:divsChild>
                    <w:div w:id="1708293755">
                      <w:marLeft w:val="0"/>
                      <w:marRight w:val="0"/>
                      <w:marTop w:val="0"/>
                      <w:marBottom w:val="0"/>
                      <w:divBdr>
                        <w:top w:val="none" w:sz="0" w:space="0" w:color="auto"/>
                        <w:left w:val="none" w:sz="0" w:space="0" w:color="auto"/>
                        <w:bottom w:val="none" w:sz="0" w:space="0" w:color="auto"/>
                        <w:right w:val="none" w:sz="0" w:space="0" w:color="auto"/>
                      </w:divBdr>
                      <w:divsChild>
                        <w:div w:id="718093302">
                          <w:marLeft w:val="0"/>
                          <w:marRight w:val="0"/>
                          <w:marTop w:val="0"/>
                          <w:marBottom w:val="0"/>
                          <w:divBdr>
                            <w:top w:val="none" w:sz="0" w:space="0" w:color="auto"/>
                            <w:left w:val="none" w:sz="0" w:space="0" w:color="auto"/>
                            <w:bottom w:val="none" w:sz="0" w:space="0" w:color="auto"/>
                            <w:right w:val="none" w:sz="0" w:space="0" w:color="auto"/>
                          </w:divBdr>
                          <w:divsChild>
                            <w:div w:id="1755467819">
                              <w:marLeft w:val="0"/>
                              <w:marRight w:val="0"/>
                              <w:marTop w:val="0"/>
                              <w:marBottom w:val="0"/>
                              <w:divBdr>
                                <w:top w:val="none" w:sz="0" w:space="0" w:color="auto"/>
                                <w:left w:val="none" w:sz="0" w:space="0" w:color="auto"/>
                                <w:bottom w:val="none" w:sz="0" w:space="0" w:color="auto"/>
                                <w:right w:val="none" w:sz="0" w:space="0" w:color="auto"/>
                              </w:divBdr>
                              <w:divsChild>
                                <w:div w:id="315689070">
                                  <w:marLeft w:val="0"/>
                                  <w:marRight w:val="0"/>
                                  <w:marTop w:val="0"/>
                                  <w:marBottom w:val="0"/>
                                  <w:divBdr>
                                    <w:top w:val="single" w:sz="6" w:space="0" w:color="F5F5F5"/>
                                    <w:left w:val="single" w:sz="6" w:space="0" w:color="F5F5F5"/>
                                    <w:bottom w:val="single" w:sz="6" w:space="0" w:color="F5F5F5"/>
                                    <w:right w:val="single" w:sz="6" w:space="0" w:color="F5F5F5"/>
                                  </w:divBdr>
                                  <w:divsChild>
                                    <w:div w:id="1844396264">
                                      <w:marLeft w:val="0"/>
                                      <w:marRight w:val="0"/>
                                      <w:marTop w:val="0"/>
                                      <w:marBottom w:val="0"/>
                                      <w:divBdr>
                                        <w:top w:val="none" w:sz="0" w:space="0" w:color="auto"/>
                                        <w:left w:val="none" w:sz="0" w:space="0" w:color="auto"/>
                                        <w:bottom w:val="none" w:sz="0" w:space="0" w:color="auto"/>
                                        <w:right w:val="none" w:sz="0" w:space="0" w:color="auto"/>
                                      </w:divBdr>
                                      <w:divsChild>
                                        <w:div w:id="969827655">
                                          <w:marLeft w:val="0"/>
                                          <w:marRight w:val="0"/>
                                          <w:marTop w:val="0"/>
                                          <w:marBottom w:val="0"/>
                                          <w:divBdr>
                                            <w:top w:val="none" w:sz="0" w:space="0" w:color="auto"/>
                                            <w:left w:val="none" w:sz="0" w:space="0" w:color="auto"/>
                                            <w:bottom w:val="none" w:sz="0" w:space="0" w:color="auto"/>
                                            <w:right w:val="none" w:sz="0" w:space="0" w:color="auto"/>
                                          </w:divBdr>
                                          <w:divsChild>
                                            <w:div w:id="18258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629677">
      <w:bodyDiv w:val="1"/>
      <w:marLeft w:val="0"/>
      <w:marRight w:val="0"/>
      <w:marTop w:val="0"/>
      <w:marBottom w:val="0"/>
      <w:divBdr>
        <w:top w:val="none" w:sz="0" w:space="0" w:color="auto"/>
        <w:left w:val="none" w:sz="0" w:space="0" w:color="auto"/>
        <w:bottom w:val="none" w:sz="0" w:space="0" w:color="auto"/>
        <w:right w:val="none" w:sz="0" w:space="0" w:color="auto"/>
      </w:divBdr>
      <w:divsChild>
        <w:div w:id="1205021551">
          <w:marLeft w:val="0"/>
          <w:marRight w:val="0"/>
          <w:marTop w:val="0"/>
          <w:marBottom w:val="0"/>
          <w:divBdr>
            <w:top w:val="none" w:sz="0" w:space="0" w:color="auto"/>
            <w:left w:val="none" w:sz="0" w:space="0" w:color="auto"/>
            <w:bottom w:val="none" w:sz="0" w:space="0" w:color="auto"/>
            <w:right w:val="none" w:sz="0" w:space="0" w:color="auto"/>
          </w:divBdr>
          <w:divsChild>
            <w:div w:id="862016256">
              <w:marLeft w:val="0"/>
              <w:marRight w:val="0"/>
              <w:marTop w:val="0"/>
              <w:marBottom w:val="0"/>
              <w:divBdr>
                <w:top w:val="none" w:sz="0" w:space="0" w:color="auto"/>
                <w:left w:val="none" w:sz="0" w:space="0" w:color="auto"/>
                <w:bottom w:val="none" w:sz="0" w:space="0" w:color="auto"/>
                <w:right w:val="none" w:sz="0" w:space="0" w:color="auto"/>
              </w:divBdr>
              <w:divsChild>
                <w:div w:id="1871458305">
                  <w:marLeft w:val="0"/>
                  <w:marRight w:val="0"/>
                  <w:marTop w:val="0"/>
                  <w:marBottom w:val="0"/>
                  <w:divBdr>
                    <w:top w:val="none" w:sz="0" w:space="0" w:color="auto"/>
                    <w:left w:val="none" w:sz="0" w:space="0" w:color="auto"/>
                    <w:bottom w:val="none" w:sz="0" w:space="0" w:color="auto"/>
                    <w:right w:val="none" w:sz="0" w:space="0" w:color="auto"/>
                  </w:divBdr>
                  <w:divsChild>
                    <w:div w:id="237982809">
                      <w:marLeft w:val="0"/>
                      <w:marRight w:val="0"/>
                      <w:marTop w:val="0"/>
                      <w:marBottom w:val="0"/>
                      <w:divBdr>
                        <w:top w:val="none" w:sz="0" w:space="0" w:color="auto"/>
                        <w:left w:val="none" w:sz="0" w:space="0" w:color="auto"/>
                        <w:bottom w:val="none" w:sz="0" w:space="0" w:color="auto"/>
                        <w:right w:val="none" w:sz="0" w:space="0" w:color="auto"/>
                      </w:divBdr>
                      <w:divsChild>
                        <w:div w:id="1418331894">
                          <w:marLeft w:val="0"/>
                          <w:marRight w:val="0"/>
                          <w:marTop w:val="0"/>
                          <w:marBottom w:val="0"/>
                          <w:divBdr>
                            <w:top w:val="none" w:sz="0" w:space="0" w:color="auto"/>
                            <w:left w:val="none" w:sz="0" w:space="0" w:color="auto"/>
                            <w:bottom w:val="none" w:sz="0" w:space="0" w:color="auto"/>
                            <w:right w:val="none" w:sz="0" w:space="0" w:color="auto"/>
                          </w:divBdr>
                          <w:divsChild>
                            <w:div w:id="1390610838">
                              <w:marLeft w:val="0"/>
                              <w:marRight w:val="0"/>
                              <w:marTop w:val="0"/>
                              <w:marBottom w:val="0"/>
                              <w:divBdr>
                                <w:top w:val="none" w:sz="0" w:space="0" w:color="auto"/>
                                <w:left w:val="none" w:sz="0" w:space="0" w:color="auto"/>
                                <w:bottom w:val="none" w:sz="0" w:space="0" w:color="auto"/>
                                <w:right w:val="none" w:sz="0" w:space="0" w:color="auto"/>
                              </w:divBdr>
                              <w:divsChild>
                                <w:div w:id="1376387217">
                                  <w:marLeft w:val="0"/>
                                  <w:marRight w:val="0"/>
                                  <w:marTop w:val="0"/>
                                  <w:marBottom w:val="0"/>
                                  <w:divBdr>
                                    <w:top w:val="single" w:sz="6" w:space="0" w:color="F5F5F5"/>
                                    <w:left w:val="single" w:sz="6" w:space="0" w:color="F5F5F5"/>
                                    <w:bottom w:val="single" w:sz="6" w:space="0" w:color="F5F5F5"/>
                                    <w:right w:val="single" w:sz="6" w:space="0" w:color="F5F5F5"/>
                                  </w:divBdr>
                                  <w:divsChild>
                                    <w:div w:id="817764212">
                                      <w:marLeft w:val="0"/>
                                      <w:marRight w:val="0"/>
                                      <w:marTop w:val="0"/>
                                      <w:marBottom w:val="0"/>
                                      <w:divBdr>
                                        <w:top w:val="none" w:sz="0" w:space="0" w:color="auto"/>
                                        <w:left w:val="none" w:sz="0" w:space="0" w:color="auto"/>
                                        <w:bottom w:val="none" w:sz="0" w:space="0" w:color="auto"/>
                                        <w:right w:val="none" w:sz="0" w:space="0" w:color="auto"/>
                                      </w:divBdr>
                                      <w:divsChild>
                                        <w:div w:id="1670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888321">
      <w:bodyDiv w:val="1"/>
      <w:marLeft w:val="0"/>
      <w:marRight w:val="0"/>
      <w:marTop w:val="0"/>
      <w:marBottom w:val="0"/>
      <w:divBdr>
        <w:top w:val="none" w:sz="0" w:space="0" w:color="auto"/>
        <w:left w:val="none" w:sz="0" w:space="0" w:color="auto"/>
        <w:bottom w:val="none" w:sz="0" w:space="0" w:color="auto"/>
        <w:right w:val="none" w:sz="0" w:space="0" w:color="auto"/>
      </w:divBdr>
      <w:divsChild>
        <w:div w:id="1622419241">
          <w:marLeft w:val="0"/>
          <w:marRight w:val="0"/>
          <w:marTop w:val="0"/>
          <w:marBottom w:val="0"/>
          <w:divBdr>
            <w:top w:val="none" w:sz="0" w:space="0" w:color="auto"/>
            <w:left w:val="none" w:sz="0" w:space="0" w:color="auto"/>
            <w:bottom w:val="none" w:sz="0" w:space="0" w:color="auto"/>
            <w:right w:val="none" w:sz="0" w:space="0" w:color="auto"/>
          </w:divBdr>
          <w:divsChild>
            <w:div w:id="579364136">
              <w:marLeft w:val="0"/>
              <w:marRight w:val="0"/>
              <w:marTop w:val="0"/>
              <w:marBottom w:val="0"/>
              <w:divBdr>
                <w:top w:val="none" w:sz="0" w:space="0" w:color="auto"/>
                <w:left w:val="none" w:sz="0" w:space="0" w:color="auto"/>
                <w:bottom w:val="none" w:sz="0" w:space="0" w:color="auto"/>
                <w:right w:val="none" w:sz="0" w:space="0" w:color="auto"/>
              </w:divBdr>
              <w:divsChild>
                <w:div w:id="1118454586">
                  <w:marLeft w:val="0"/>
                  <w:marRight w:val="0"/>
                  <w:marTop w:val="0"/>
                  <w:marBottom w:val="0"/>
                  <w:divBdr>
                    <w:top w:val="none" w:sz="0" w:space="0" w:color="auto"/>
                    <w:left w:val="none" w:sz="0" w:space="0" w:color="auto"/>
                    <w:bottom w:val="none" w:sz="0" w:space="0" w:color="auto"/>
                    <w:right w:val="none" w:sz="0" w:space="0" w:color="auto"/>
                  </w:divBdr>
                  <w:divsChild>
                    <w:div w:id="2014143350">
                      <w:marLeft w:val="0"/>
                      <w:marRight w:val="0"/>
                      <w:marTop w:val="0"/>
                      <w:marBottom w:val="0"/>
                      <w:divBdr>
                        <w:top w:val="none" w:sz="0" w:space="0" w:color="auto"/>
                        <w:left w:val="none" w:sz="0" w:space="0" w:color="auto"/>
                        <w:bottom w:val="none" w:sz="0" w:space="0" w:color="auto"/>
                        <w:right w:val="none" w:sz="0" w:space="0" w:color="auto"/>
                      </w:divBdr>
                      <w:divsChild>
                        <w:div w:id="105348144">
                          <w:marLeft w:val="0"/>
                          <w:marRight w:val="0"/>
                          <w:marTop w:val="0"/>
                          <w:marBottom w:val="0"/>
                          <w:divBdr>
                            <w:top w:val="none" w:sz="0" w:space="0" w:color="auto"/>
                            <w:left w:val="none" w:sz="0" w:space="0" w:color="auto"/>
                            <w:bottom w:val="none" w:sz="0" w:space="0" w:color="auto"/>
                            <w:right w:val="none" w:sz="0" w:space="0" w:color="auto"/>
                          </w:divBdr>
                          <w:divsChild>
                            <w:div w:id="2085099682">
                              <w:marLeft w:val="0"/>
                              <w:marRight w:val="0"/>
                              <w:marTop w:val="0"/>
                              <w:marBottom w:val="0"/>
                              <w:divBdr>
                                <w:top w:val="none" w:sz="0" w:space="0" w:color="auto"/>
                                <w:left w:val="none" w:sz="0" w:space="0" w:color="auto"/>
                                <w:bottom w:val="none" w:sz="0" w:space="0" w:color="auto"/>
                                <w:right w:val="none" w:sz="0" w:space="0" w:color="auto"/>
                              </w:divBdr>
                              <w:divsChild>
                                <w:div w:id="1623343532">
                                  <w:marLeft w:val="0"/>
                                  <w:marRight w:val="0"/>
                                  <w:marTop w:val="0"/>
                                  <w:marBottom w:val="0"/>
                                  <w:divBdr>
                                    <w:top w:val="single" w:sz="6" w:space="0" w:color="F5F5F5"/>
                                    <w:left w:val="single" w:sz="6" w:space="0" w:color="F5F5F5"/>
                                    <w:bottom w:val="single" w:sz="6" w:space="0" w:color="F5F5F5"/>
                                    <w:right w:val="single" w:sz="6" w:space="0" w:color="F5F5F5"/>
                                  </w:divBdr>
                                  <w:divsChild>
                                    <w:div w:id="509024167">
                                      <w:marLeft w:val="0"/>
                                      <w:marRight w:val="0"/>
                                      <w:marTop w:val="0"/>
                                      <w:marBottom w:val="0"/>
                                      <w:divBdr>
                                        <w:top w:val="none" w:sz="0" w:space="0" w:color="auto"/>
                                        <w:left w:val="none" w:sz="0" w:space="0" w:color="auto"/>
                                        <w:bottom w:val="none" w:sz="0" w:space="0" w:color="auto"/>
                                        <w:right w:val="none" w:sz="0" w:space="0" w:color="auto"/>
                                      </w:divBdr>
                                      <w:divsChild>
                                        <w:div w:id="1320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276287">
      <w:bodyDiv w:val="1"/>
      <w:marLeft w:val="0"/>
      <w:marRight w:val="0"/>
      <w:marTop w:val="0"/>
      <w:marBottom w:val="0"/>
      <w:divBdr>
        <w:top w:val="none" w:sz="0" w:space="0" w:color="auto"/>
        <w:left w:val="none" w:sz="0" w:space="0" w:color="auto"/>
        <w:bottom w:val="none" w:sz="0" w:space="0" w:color="auto"/>
        <w:right w:val="none" w:sz="0" w:space="0" w:color="auto"/>
      </w:divBdr>
      <w:divsChild>
        <w:div w:id="172889622">
          <w:marLeft w:val="0"/>
          <w:marRight w:val="0"/>
          <w:marTop w:val="0"/>
          <w:marBottom w:val="0"/>
          <w:divBdr>
            <w:top w:val="none" w:sz="0" w:space="0" w:color="auto"/>
            <w:left w:val="none" w:sz="0" w:space="0" w:color="auto"/>
            <w:bottom w:val="none" w:sz="0" w:space="0" w:color="auto"/>
            <w:right w:val="none" w:sz="0" w:space="0" w:color="auto"/>
          </w:divBdr>
          <w:divsChild>
            <w:div w:id="1320502837">
              <w:marLeft w:val="0"/>
              <w:marRight w:val="0"/>
              <w:marTop w:val="0"/>
              <w:marBottom w:val="0"/>
              <w:divBdr>
                <w:top w:val="none" w:sz="0" w:space="0" w:color="auto"/>
                <w:left w:val="none" w:sz="0" w:space="0" w:color="auto"/>
                <w:bottom w:val="none" w:sz="0" w:space="0" w:color="auto"/>
                <w:right w:val="none" w:sz="0" w:space="0" w:color="auto"/>
              </w:divBdr>
              <w:divsChild>
                <w:div w:id="1206481720">
                  <w:marLeft w:val="0"/>
                  <w:marRight w:val="0"/>
                  <w:marTop w:val="0"/>
                  <w:marBottom w:val="0"/>
                  <w:divBdr>
                    <w:top w:val="none" w:sz="0" w:space="0" w:color="auto"/>
                    <w:left w:val="none" w:sz="0" w:space="0" w:color="auto"/>
                    <w:bottom w:val="none" w:sz="0" w:space="0" w:color="auto"/>
                    <w:right w:val="none" w:sz="0" w:space="0" w:color="auto"/>
                  </w:divBdr>
                  <w:divsChild>
                    <w:div w:id="841120348">
                      <w:marLeft w:val="0"/>
                      <w:marRight w:val="0"/>
                      <w:marTop w:val="0"/>
                      <w:marBottom w:val="0"/>
                      <w:divBdr>
                        <w:top w:val="none" w:sz="0" w:space="0" w:color="auto"/>
                        <w:left w:val="none" w:sz="0" w:space="0" w:color="auto"/>
                        <w:bottom w:val="none" w:sz="0" w:space="0" w:color="auto"/>
                        <w:right w:val="none" w:sz="0" w:space="0" w:color="auto"/>
                      </w:divBdr>
                      <w:divsChild>
                        <w:div w:id="41951075">
                          <w:marLeft w:val="0"/>
                          <w:marRight w:val="0"/>
                          <w:marTop w:val="0"/>
                          <w:marBottom w:val="0"/>
                          <w:divBdr>
                            <w:top w:val="none" w:sz="0" w:space="0" w:color="auto"/>
                            <w:left w:val="none" w:sz="0" w:space="0" w:color="auto"/>
                            <w:bottom w:val="none" w:sz="0" w:space="0" w:color="auto"/>
                            <w:right w:val="none" w:sz="0" w:space="0" w:color="auto"/>
                          </w:divBdr>
                          <w:divsChild>
                            <w:div w:id="1588687189">
                              <w:marLeft w:val="0"/>
                              <w:marRight w:val="0"/>
                              <w:marTop w:val="0"/>
                              <w:marBottom w:val="0"/>
                              <w:divBdr>
                                <w:top w:val="none" w:sz="0" w:space="0" w:color="auto"/>
                                <w:left w:val="none" w:sz="0" w:space="0" w:color="auto"/>
                                <w:bottom w:val="none" w:sz="0" w:space="0" w:color="auto"/>
                                <w:right w:val="none" w:sz="0" w:space="0" w:color="auto"/>
                              </w:divBdr>
                              <w:divsChild>
                                <w:div w:id="698548690">
                                  <w:marLeft w:val="0"/>
                                  <w:marRight w:val="0"/>
                                  <w:marTop w:val="0"/>
                                  <w:marBottom w:val="0"/>
                                  <w:divBdr>
                                    <w:top w:val="single" w:sz="6" w:space="0" w:color="F5F5F5"/>
                                    <w:left w:val="single" w:sz="6" w:space="0" w:color="F5F5F5"/>
                                    <w:bottom w:val="single" w:sz="6" w:space="0" w:color="F5F5F5"/>
                                    <w:right w:val="single" w:sz="6" w:space="0" w:color="F5F5F5"/>
                                  </w:divBdr>
                                  <w:divsChild>
                                    <w:div w:id="2111002324">
                                      <w:marLeft w:val="0"/>
                                      <w:marRight w:val="0"/>
                                      <w:marTop w:val="0"/>
                                      <w:marBottom w:val="0"/>
                                      <w:divBdr>
                                        <w:top w:val="none" w:sz="0" w:space="0" w:color="auto"/>
                                        <w:left w:val="none" w:sz="0" w:space="0" w:color="auto"/>
                                        <w:bottom w:val="none" w:sz="0" w:space="0" w:color="auto"/>
                                        <w:right w:val="none" w:sz="0" w:space="0" w:color="auto"/>
                                      </w:divBdr>
                                      <w:divsChild>
                                        <w:div w:id="13906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452642">
      <w:bodyDiv w:val="1"/>
      <w:marLeft w:val="0"/>
      <w:marRight w:val="0"/>
      <w:marTop w:val="0"/>
      <w:marBottom w:val="0"/>
      <w:divBdr>
        <w:top w:val="none" w:sz="0" w:space="0" w:color="auto"/>
        <w:left w:val="none" w:sz="0" w:space="0" w:color="auto"/>
        <w:bottom w:val="none" w:sz="0" w:space="0" w:color="auto"/>
        <w:right w:val="none" w:sz="0" w:space="0" w:color="auto"/>
      </w:divBdr>
      <w:divsChild>
        <w:div w:id="1749157197">
          <w:marLeft w:val="0"/>
          <w:marRight w:val="0"/>
          <w:marTop w:val="0"/>
          <w:marBottom w:val="0"/>
          <w:divBdr>
            <w:top w:val="none" w:sz="0" w:space="0" w:color="auto"/>
            <w:left w:val="none" w:sz="0" w:space="0" w:color="auto"/>
            <w:bottom w:val="none" w:sz="0" w:space="0" w:color="auto"/>
            <w:right w:val="none" w:sz="0" w:space="0" w:color="auto"/>
          </w:divBdr>
          <w:divsChild>
            <w:div w:id="688992072">
              <w:marLeft w:val="0"/>
              <w:marRight w:val="0"/>
              <w:marTop w:val="0"/>
              <w:marBottom w:val="0"/>
              <w:divBdr>
                <w:top w:val="none" w:sz="0" w:space="0" w:color="auto"/>
                <w:left w:val="none" w:sz="0" w:space="0" w:color="auto"/>
                <w:bottom w:val="none" w:sz="0" w:space="0" w:color="auto"/>
                <w:right w:val="none" w:sz="0" w:space="0" w:color="auto"/>
              </w:divBdr>
              <w:divsChild>
                <w:div w:id="1023483877">
                  <w:marLeft w:val="0"/>
                  <w:marRight w:val="0"/>
                  <w:marTop w:val="0"/>
                  <w:marBottom w:val="0"/>
                  <w:divBdr>
                    <w:top w:val="none" w:sz="0" w:space="0" w:color="auto"/>
                    <w:left w:val="none" w:sz="0" w:space="0" w:color="auto"/>
                    <w:bottom w:val="none" w:sz="0" w:space="0" w:color="auto"/>
                    <w:right w:val="none" w:sz="0" w:space="0" w:color="auto"/>
                  </w:divBdr>
                  <w:divsChild>
                    <w:div w:id="1049646181">
                      <w:marLeft w:val="0"/>
                      <w:marRight w:val="0"/>
                      <w:marTop w:val="0"/>
                      <w:marBottom w:val="0"/>
                      <w:divBdr>
                        <w:top w:val="none" w:sz="0" w:space="0" w:color="auto"/>
                        <w:left w:val="none" w:sz="0" w:space="0" w:color="auto"/>
                        <w:bottom w:val="none" w:sz="0" w:space="0" w:color="auto"/>
                        <w:right w:val="none" w:sz="0" w:space="0" w:color="auto"/>
                      </w:divBdr>
                      <w:divsChild>
                        <w:div w:id="1826168309">
                          <w:marLeft w:val="0"/>
                          <w:marRight w:val="0"/>
                          <w:marTop w:val="0"/>
                          <w:marBottom w:val="0"/>
                          <w:divBdr>
                            <w:top w:val="none" w:sz="0" w:space="0" w:color="auto"/>
                            <w:left w:val="none" w:sz="0" w:space="0" w:color="auto"/>
                            <w:bottom w:val="none" w:sz="0" w:space="0" w:color="auto"/>
                            <w:right w:val="none" w:sz="0" w:space="0" w:color="auto"/>
                          </w:divBdr>
                          <w:divsChild>
                            <w:div w:id="2103529524">
                              <w:marLeft w:val="0"/>
                              <w:marRight w:val="0"/>
                              <w:marTop w:val="0"/>
                              <w:marBottom w:val="0"/>
                              <w:divBdr>
                                <w:top w:val="none" w:sz="0" w:space="0" w:color="auto"/>
                                <w:left w:val="none" w:sz="0" w:space="0" w:color="auto"/>
                                <w:bottom w:val="none" w:sz="0" w:space="0" w:color="auto"/>
                                <w:right w:val="none" w:sz="0" w:space="0" w:color="auto"/>
                              </w:divBdr>
                              <w:divsChild>
                                <w:div w:id="570579664">
                                  <w:marLeft w:val="0"/>
                                  <w:marRight w:val="0"/>
                                  <w:marTop w:val="0"/>
                                  <w:marBottom w:val="0"/>
                                  <w:divBdr>
                                    <w:top w:val="single" w:sz="6" w:space="0" w:color="F5F5F5"/>
                                    <w:left w:val="single" w:sz="6" w:space="0" w:color="F5F5F5"/>
                                    <w:bottom w:val="single" w:sz="6" w:space="0" w:color="F5F5F5"/>
                                    <w:right w:val="single" w:sz="6" w:space="0" w:color="F5F5F5"/>
                                  </w:divBdr>
                                  <w:divsChild>
                                    <w:div w:id="1663972526">
                                      <w:marLeft w:val="0"/>
                                      <w:marRight w:val="0"/>
                                      <w:marTop w:val="0"/>
                                      <w:marBottom w:val="0"/>
                                      <w:divBdr>
                                        <w:top w:val="none" w:sz="0" w:space="0" w:color="auto"/>
                                        <w:left w:val="none" w:sz="0" w:space="0" w:color="auto"/>
                                        <w:bottom w:val="none" w:sz="0" w:space="0" w:color="auto"/>
                                        <w:right w:val="none" w:sz="0" w:space="0" w:color="auto"/>
                                      </w:divBdr>
                                      <w:divsChild>
                                        <w:div w:id="1946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31103">
      <w:bodyDiv w:val="1"/>
      <w:marLeft w:val="0"/>
      <w:marRight w:val="0"/>
      <w:marTop w:val="0"/>
      <w:marBottom w:val="0"/>
      <w:divBdr>
        <w:top w:val="none" w:sz="0" w:space="0" w:color="auto"/>
        <w:left w:val="none" w:sz="0" w:space="0" w:color="auto"/>
        <w:bottom w:val="none" w:sz="0" w:space="0" w:color="auto"/>
        <w:right w:val="none" w:sz="0" w:space="0" w:color="auto"/>
      </w:divBdr>
      <w:divsChild>
        <w:div w:id="642928748">
          <w:marLeft w:val="0"/>
          <w:marRight w:val="0"/>
          <w:marTop w:val="0"/>
          <w:marBottom w:val="0"/>
          <w:divBdr>
            <w:top w:val="none" w:sz="0" w:space="0" w:color="auto"/>
            <w:left w:val="none" w:sz="0" w:space="0" w:color="auto"/>
            <w:bottom w:val="none" w:sz="0" w:space="0" w:color="auto"/>
            <w:right w:val="none" w:sz="0" w:space="0" w:color="auto"/>
          </w:divBdr>
          <w:divsChild>
            <w:div w:id="1807434144">
              <w:marLeft w:val="0"/>
              <w:marRight w:val="0"/>
              <w:marTop w:val="0"/>
              <w:marBottom w:val="0"/>
              <w:divBdr>
                <w:top w:val="none" w:sz="0" w:space="0" w:color="auto"/>
                <w:left w:val="none" w:sz="0" w:space="0" w:color="auto"/>
                <w:bottom w:val="none" w:sz="0" w:space="0" w:color="auto"/>
                <w:right w:val="none" w:sz="0" w:space="0" w:color="auto"/>
              </w:divBdr>
              <w:divsChild>
                <w:div w:id="1783525570">
                  <w:marLeft w:val="0"/>
                  <w:marRight w:val="0"/>
                  <w:marTop w:val="0"/>
                  <w:marBottom w:val="0"/>
                  <w:divBdr>
                    <w:top w:val="none" w:sz="0" w:space="0" w:color="auto"/>
                    <w:left w:val="none" w:sz="0" w:space="0" w:color="auto"/>
                    <w:bottom w:val="none" w:sz="0" w:space="0" w:color="auto"/>
                    <w:right w:val="none" w:sz="0" w:space="0" w:color="auto"/>
                  </w:divBdr>
                  <w:divsChild>
                    <w:div w:id="1456561668">
                      <w:marLeft w:val="0"/>
                      <w:marRight w:val="0"/>
                      <w:marTop w:val="0"/>
                      <w:marBottom w:val="0"/>
                      <w:divBdr>
                        <w:top w:val="none" w:sz="0" w:space="0" w:color="auto"/>
                        <w:left w:val="none" w:sz="0" w:space="0" w:color="auto"/>
                        <w:bottom w:val="none" w:sz="0" w:space="0" w:color="auto"/>
                        <w:right w:val="none" w:sz="0" w:space="0" w:color="auto"/>
                      </w:divBdr>
                      <w:divsChild>
                        <w:div w:id="2081556232">
                          <w:marLeft w:val="0"/>
                          <w:marRight w:val="0"/>
                          <w:marTop w:val="0"/>
                          <w:marBottom w:val="0"/>
                          <w:divBdr>
                            <w:top w:val="none" w:sz="0" w:space="0" w:color="auto"/>
                            <w:left w:val="none" w:sz="0" w:space="0" w:color="auto"/>
                            <w:bottom w:val="none" w:sz="0" w:space="0" w:color="auto"/>
                            <w:right w:val="none" w:sz="0" w:space="0" w:color="auto"/>
                          </w:divBdr>
                          <w:divsChild>
                            <w:div w:id="601302265">
                              <w:marLeft w:val="0"/>
                              <w:marRight w:val="0"/>
                              <w:marTop w:val="0"/>
                              <w:marBottom w:val="0"/>
                              <w:divBdr>
                                <w:top w:val="none" w:sz="0" w:space="0" w:color="auto"/>
                                <w:left w:val="none" w:sz="0" w:space="0" w:color="auto"/>
                                <w:bottom w:val="none" w:sz="0" w:space="0" w:color="auto"/>
                                <w:right w:val="none" w:sz="0" w:space="0" w:color="auto"/>
                              </w:divBdr>
                              <w:divsChild>
                                <w:div w:id="1270624781">
                                  <w:marLeft w:val="0"/>
                                  <w:marRight w:val="0"/>
                                  <w:marTop w:val="0"/>
                                  <w:marBottom w:val="0"/>
                                  <w:divBdr>
                                    <w:top w:val="single" w:sz="6" w:space="0" w:color="F5F5F5"/>
                                    <w:left w:val="single" w:sz="6" w:space="0" w:color="F5F5F5"/>
                                    <w:bottom w:val="single" w:sz="6" w:space="0" w:color="F5F5F5"/>
                                    <w:right w:val="single" w:sz="6" w:space="0" w:color="F5F5F5"/>
                                  </w:divBdr>
                                  <w:divsChild>
                                    <w:div w:id="785974281">
                                      <w:marLeft w:val="0"/>
                                      <w:marRight w:val="0"/>
                                      <w:marTop w:val="0"/>
                                      <w:marBottom w:val="0"/>
                                      <w:divBdr>
                                        <w:top w:val="none" w:sz="0" w:space="0" w:color="auto"/>
                                        <w:left w:val="none" w:sz="0" w:space="0" w:color="auto"/>
                                        <w:bottom w:val="none" w:sz="0" w:space="0" w:color="auto"/>
                                        <w:right w:val="none" w:sz="0" w:space="0" w:color="auto"/>
                                      </w:divBdr>
                                      <w:divsChild>
                                        <w:div w:id="136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292267">
      <w:bodyDiv w:val="1"/>
      <w:marLeft w:val="0"/>
      <w:marRight w:val="0"/>
      <w:marTop w:val="0"/>
      <w:marBottom w:val="0"/>
      <w:divBdr>
        <w:top w:val="none" w:sz="0" w:space="0" w:color="auto"/>
        <w:left w:val="none" w:sz="0" w:space="0" w:color="auto"/>
        <w:bottom w:val="none" w:sz="0" w:space="0" w:color="auto"/>
        <w:right w:val="none" w:sz="0" w:space="0" w:color="auto"/>
      </w:divBdr>
      <w:divsChild>
        <w:div w:id="811405473">
          <w:marLeft w:val="0"/>
          <w:marRight w:val="0"/>
          <w:marTop w:val="0"/>
          <w:marBottom w:val="0"/>
          <w:divBdr>
            <w:top w:val="none" w:sz="0" w:space="0" w:color="auto"/>
            <w:left w:val="none" w:sz="0" w:space="0" w:color="auto"/>
            <w:bottom w:val="none" w:sz="0" w:space="0" w:color="auto"/>
            <w:right w:val="none" w:sz="0" w:space="0" w:color="auto"/>
          </w:divBdr>
          <w:divsChild>
            <w:div w:id="1273588478">
              <w:marLeft w:val="0"/>
              <w:marRight w:val="0"/>
              <w:marTop w:val="0"/>
              <w:marBottom w:val="0"/>
              <w:divBdr>
                <w:top w:val="none" w:sz="0" w:space="0" w:color="auto"/>
                <w:left w:val="none" w:sz="0" w:space="0" w:color="auto"/>
                <w:bottom w:val="none" w:sz="0" w:space="0" w:color="auto"/>
                <w:right w:val="none" w:sz="0" w:space="0" w:color="auto"/>
              </w:divBdr>
              <w:divsChild>
                <w:div w:id="1347947916">
                  <w:marLeft w:val="0"/>
                  <w:marRight w:val="0"/>
                  <w:marTop w:val="0"/>
                  <w:marBottom w:val="0"/>
                  <w:divBdr>
                    <w:top w:val="none" w:sz="0" w:space="0" w:color="auto"/>
                    <w:left w:val="none" w:sz="0" w:space="0" w:color="auto"/>
                    <w:bottom w:val="none" w:sz="0" w:space="0" w:color="auto"/>
                    <w:right w:val="none" w:sz="0" w:space="0" w:color="auto"/>
                  </w:divBdr>
                  <w:divsChild>
                    <w:div w:id="1512446873">
                      <w:marLeft w:val="0"/>
                      <w:marRight w:val="0"/>
                      <w:marTop w:val="0"/>
                      <w:marBottom w:val="0"/>
                      <w:divBdr>
                        <w:top w:val="none" w:sz="0" w:space="0" w:color="auto"/>
                        <w:left w:val="none" w:sz="0" w:space="0" w:color="auto"/>
                        <w:bottom w:val="none" w:sz="0" w:space="0" w:color="auto"/>
                        <w:right w:val="none" w:sz="0" w:space="0" w:color="auto"/>
                      </w:divBdr>
                      <w:divsChild>
                        <w:div w:id="1214191226">
                          <w:marLeft w:val="0"/>
                          <w:marRight w:val="0"/>
                          <w:marTop w:val="0"/>
                          <w:marBottom w:val="0"/>
                          <w:divBdr>
                            <w:top w:val="none" w:sz="0" w:space="0" w:color="auto"/>
                            <w:left w:val="none" w:sz="0" w:space="0" w:color="auto"/>
                            <w:bottom w:val="none" w:sz="0" w:space="0" w:color="auto"/>
                            <w:right w:val="none" w:sz="0" w:space="0" w:color="auto"/>
                          </w:divBdr>
                          <w:divsChild>
                            <w:div w:id="121384748">
                              <w:marLeft w:val="0"/>
                              <w:marRight w:val="0"/>
                              <w:marTop w:val="0"/>
                              <w:marBottom w:val="0"/>
                              <w:divBdr>
                                <w:top w:val="none" w:sz="0" w:space="0" w:color="auto"/>
                                <w:left w:val="none" w:sz="0" w:space="0" w:color="auto"/>
                                <w:bottom w:val="none" w:sz="0" w:space="0" w:color="auto"/>
                                <w:right w:val="none" w:sz="0" w:space="0" w:color="auto"/>
                              </w:divBdr>
                              <w:divsChild>
                                <w:div w:id="519398224">
                                  <w:marLeft w:val="0"/>
                                  <w:marRight w:val="0"/>
                                  <w:marTop w:val="480"/>
                                  <w:marBottom w:val="0"/>
                                  <w:divBdr>
                                    <w:top w:val="none" w:sz="0" w:space="0" w:color="auto"/>
                                    <w:left w:val="none" w:sz="0" w:space="0" w:color="auto"/>
                                    <w:bottom w:val="none" w:sz="0" w:space="0" w:color="auto"/>
                                    <w:right w:val="none" w:sz="0" w:space="0" w:color="auto"/>
                                  </w:divBdr>
                                  <w:divsChild>
                                    <w:div w:id="689143481">
                                      <w:marLeft w:val="0"/>
                                      <w:marRight w:val="0"/>
                                      <w:marTop w:val="0"/>
                                      <w:marBottom w:val="0"/>
                                      <w:divBdr>
                                        <w:top w:val="none" w:sz="0" w:space="0" w:color="auto"/>
                                        <w:left w:val="none" w:sz="0" w:space="0" w:color="auto"/>
                                        <w:bottom w:val="none" w:sz="0" w:space="0" w:color="auto"/>
                                        <w:right w:val="none" w:sz="0" w:space="0" w:color="auto"/>
                                      </w:divBdr>
                                      <w:divsChild>
                                        <w:div w:id="7483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6099">
      <w:bodyDiv w:val="1"/>
      <w:marLeft w:val="0"/>
      <w:marRight w:val="0"/>
      <w:marTop w:val="0"/>
      <w:marBottom w:val="0"/>
      <w:divBdr>
        <w:top w:val="none" w:sz="0" w:space="0" w:color="auto"/>
        <w:left w:val="none" w:sz="0" w:space="0" w:color="auto"/>
        <w:bottom w:val="none" w:sz="0" w:space="0" w:color="auto"/>
        <w:right w:val="none" w:sz="0" w:space="0" w:color="auto"/>
      </w:divBdr>
      <w:divsChild>
        <w:div w:id="210463037">
          <w:marLeft w:val="0"/>
          <w:marRight w:val="0"/>
          <w:marTop w:val="0"/>
          <w:marBottom w:val="0"/>
          <w:divBdr>
            <w:top w:val="none" w:sz="0" w:space="0" w:color="auto"/>
            <w:left w:val="none" w:sz="0" w:space="0" w:color="auto"/>
            <w:bottom w:val="none" w:sz="0" w:space="0" w:color="auto"/>
            <w:right w:val="none" w:sz="0" w:space="0" w:color="auto"/>
          </w:divBdr>
          <w:divsChild>
            <w:div w:id="1473793236">
              <w:marLeft w:val="0"/>
              <w:marRight w:val="0"/>
              <w:marTop w:val="0"/>
              <w:marBottom w:val="0"/>
              <w:divBdr>
                <w:top w:val="none" w:sz="0" w:space="0" w:color="auto"/>
                <w:left w:val="none" w:sz="0" w:space="0" w:color="auto"/>
                <w:bottom w:val="none" w:sz="0" w:space="0" w:color="auto"/>
                <w:right w:val="none" w:sz="0" w:space="0" w:color="auto"/>
              </w:divBdr>
              <w:divsChild>
                <w:div w:id="2107724044">
                  <w:marLeft w:val="0"/>
                  <w:marRight w:val="0"/>
                  <w:marTop w:val="0"/>
                  <w:marBottom w:val="0"/>
                  <w:divBdr>
                    <w:top w:val="none" w:sz="0" w:space="0" w:color="auto"/>
                    <w:left w:val="none" w:sz="0" w:space="0" w:color="auto"/>
                    <w:bottom w:val="none" w:sz="0" w:space="0" w:color="auto"/>
                    <w:right w:val="none" w:sz="0" w:space="0" w:color="auto"/>
                  </w:divBdr>
                  <w:divsChild>
                    <w:div w:id="1693654475">
                      <w:marLeft w:val="0"/>
                      <w:marRight w:val="0"/>
                      <w:marTop w:val="0"/>
                      <w:marBottom w:val="0"/>
                      <w:divBdr>
                        <w:top w:val="none" w:sz="0" w:space="0" w:color="auto"/>
                        <w:left w:val="none" w:sz="0" w:space="0" w:color="auto"/>
                        <w:bottom w:val="none" w:sz="0" w:space="0" w:color="auto"/>
                        <w:right w:val="none" w:sz="0" w:space="0" w:color="auto"/>
                      </w:divBdr>
                      <w:divsChild>
                        <w:div w:id="823199250">
                          <w:marLeft w:val="0"/>
                          <w:marRight w:val="0"/>
                          <w:marTop w:val="0"/>
                          <w:marBottom w:val="0"/>
                          <w:divBdr>
                            <w:top w:val="none" w:sz="0" w:space="0" w:color="auto"/>
                            <w:left w:val="none" w:sz="0" w:space="0" w:color="auto"/>
                            <w:bottom w:val="none" w:sz="0" w:space="0" w:color="auto"/>
                            <w:right w:val="none" w:sz="0" w:space="0" w:color="auto"/>
                          </w:divBdr>
                          <w:divsChild>
                            <w:div w:id="688801391">
                              <w:marLeft w:val="0"/>
                              <w:marRight w:val="0"/>
                              <w:marTop w:val="0"/>
                              <w:marBottom w:val="0"/>
                              <w:divBdr>
                                <w:top w:val="none" w:sz="0" w:space="0" w:color="auto"/>
                                <w:left w:val="none" w:sz="0" w:space="0" w:color="auto"/>
                                <w:bottom w:val="none" w:sz="0" w:space="0" w:color="auto"/>
                                <w:right w:val="none" w:sz="0" w:space="0" w:color="auto"/>
                              </w:divBdr>
                              <w:divsChild>
                                <w:div w:id="1182165657">
                                  <w:marLeft w:val="0"/>
                                  <w:marRight w:val="0"/>
                                  <w:marTop w:val="0"/>
                                  <w:marBottom w:val="0"/>
                                  <w:divBdr>
                                    <w:top w:val="single" w:sz="6" w:space="0" w:color="F5F5F5"/>
                                    <w:left w:val="single" w:sz="6" w:space="0" w:color="F5F5F5"/>
                                    <w:bottom w:val="single" w:sz="6" w:space="0" w:color="F5F5F5"/>
                                    <w:right w:val="single" w:sz="6" w:space="0" w:color="F5F5F5"/>
                                  </w:divBdr>
                                  <w:divsChild>
                                    <w:div w:id="744257299">
                                      <w:marLeft w:val="0"/>
                                      <w:marRight w:val="0"/>
                                      <w:marTop w:val="0"/>
                                      <w:marBottom w:val="0"/>
                                      <w:divBdr>
                                        <w:top w:val="none" w:sz="0" w:space="0" w:color="auto"/>
                                        <w:left w:val="none" w:sz="0" w:space="0" w:color="auto"/>
                                        <w:bottom w:val="none" w:sz="0" w:space="0" w:color="auto"/>
                                        <w:right w:val="none" w:sz="0" w:space="0" w:color="auto"/>
                                      </w:divBdr>
                                      <w:divsChild>
                                        <w:div w:id="18782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922227">
      <w:bodyDiv w:val="1"/>
      <w:marLeft w:val="0"/>
      <w:marRight w:val="0"/>
      <w:marTop w:val="0"/>
      <w:marBottom w:val="0"/>
      <w:divBdr>
        <w:top w:val="none" w:sz="0" w:space="0" w:color="auto"/>
        <w:left w:val="none" w:sz="0" w:space="0" w:color="auto"/>
        <w:bottom w:val="none" w:sz="0" w:space="0" w:color="auto"/>
        <w:right w:val="none" w:sz="0" w:space="0" w:color="auto"/>
      </w:divBdr>
      <w:divsChild>
        <w:div w:id="395476470">
          <w:marLeft w:val="0"/>
          <w:marRight w:val="0"/>
          <w:marTop w:val="0"/>
          <w:marBottom w:val="0"/>
          <w:divBdr>
            <w:top w:val="none" w:sz="0" w:space="0" w:color="auto"/>
            <w:left w:val="none" w:sz="0" w:space="0" w:color="auto"/>
            <w:bottom w:val="none" w:sz="0" w:space="0" w:color="auto"/>
            <w:right w:val="none" w:sz="0" w:space="0" w:color="auto"/>
          </w:divBdr>
          <w:divsChild>
            <w:div w:id="518011158">
              <w:marLeft w:val="0"/>
              <w:marRight w:val="0"/>
              <w:marTop w:val="0"/>
              <w:marBottom w:val="0"/>
              <w:divBdr>
                <w:top w:val="none" w:sz="0" w:space="0" w:color="auto"/>
                <w:left w:val="none" w:sz="0" w:space="0" w:color="auto"/>
                <w:bottom w:val="none" w:sz="0" w:space="0" w:color="auto"/>
                <w:right w:val="none" w:sz="0" w:space="0" w:color="auto"/>
              </w:divBdr>
              <w:divsChild>
                <w:div w:id="710619944">
                  <w:marLeft w:val="0"/>
                  <w:marRight w:val="0"/>
                  <w:marTop w:val="0"/>
                  <w:marBottom w:val="0"/>
                  <w:divBdr>
                    <w:top w:val="none" w:sz="0" w:space="0" w:color="auto"/>
                    <w:left w:val="none" w:sz="0" w:space="0" w:color="auto"/>
                    <w:bottom w:val="none" w:sz="0" w:space="0" w:color="auto"/>
                    <w:right w:val="none" w:sz="0" w:space="0" w:color="auto"/>
                  </w:divBdr>
                  <w:divsChild>
                    <w:div w:id="591202856">
                      <w:marLeft w:val="0"/>
                      <w:marRight w:val="0"/>
                      <w:marTop w:val="0"/>
                      <w:marBottom w:val="0"/>
                      <w:divBdr>
                        <w:top w:val="none" w:sz="0" w:space="0" w:color="auto"/>
                        <w:left w:val="none" w:sz="0" w:space="0" w:color="auto"/>
                        <w:bottom w:val="none" w:sz="0" w:space="0" w:color="auto"/>
                        <w:right w:val="none" w:sz="0" w:space="0" w:color="auto"/>
                      </w:divBdr>
                      <w:divsChild>
                        <w:div w:id="2005208653">
                          <w:marLeft w:val="0"/>
                          <w:marRight w:val="0"/>
                          <w:marTop w:val="0"/>
                          <w:marBottom w:val="0"/>
                          <w:divBdr>
                            <w:top w:val="none" w:sz="0" w:space="0" w:color="auto"/>
                            <w:left w:val="none" w:sz="0" w:space="0" w:color="auto"/>
                            <w:bottom w:val="none" w:sz="0" w:space="0" w:color="auto"/>
                            <w:right w:val="none" w:sz="0" w:space="0" w:color="auto"/>
                          </w:divBdr>
                          <w:divsChild>
                            <w:div w:id="721904266">
                              <w:marLeft w:val="0"/>
                              <w:marRight w:val="0"/>
                              <w:marTop w:val="0"/>
                              <w:marBottom w:val="0"/>
                              <w:divBdr>
                                <w:top w:val="none" w:sz="0" w:space="0" w:color="auto"/>
                                <w:left w:val="none" w:sz="0" w:space="0" w:color="auto"/>
                                <w:bottom w:val="none" w:sz="0" w:space="0" w:color="auto"/>
                                <w:right w:val="none" w:sz="0" w:space="0" w:color="auto"/>
                              </w:divBdr>
                              <w:divsChild>
                                <w:div w:id="425002703">
                                  <w:marLeft w:val="0"/>
                                  <w:marRight w:val="0"/>
                                  <w:marTop w:val="0"/>
                                  <w:marBottom w:val="0"/>
                                  <w:divBdr>
                                    <w:top w:val="single" w:sz="6" w:space="0" w:color="F5F5F5"/>
                                    <w:left w:val="single" w:sz="6" w:space="0" w:color="F5F5F5"/>
                                    <w:bottom w:val="single" w:sz="6" w:space="0" w:color="F5F5F5"/>
                                    <w:right w:val="single" w:sz="6" w:space="0" w:color="F5F5F5"/>
                                  </w:divBdr>
                                  <w:divsChild>
                                    <w:div w:id="775559350">
                                      <w:marLeft w:val="0"/>
                                      <w:marRight w:val="0"/>
                                      <w:marTop w:val="0"/>
                                      <w:marBottom w:val="0"/>
                                      <w:divBdr>
                                        <w:top w:val="none" w:sz="0" w:space="0" w:color="auto"/>
                                        <w:left w:val="none" w:sz="0" w:space="0" w:color="auto"/>
                                        <w:bottom w:val="none" w:sz="0" w:space="0" w:color="auto"/>
                                        <w:right w:val="none" w:sz="0" w:space="0" w:color="auto"/>
                                      </w:divBdr>
                                      <w:divsChild>
                                        <w:div w:id="17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8341">
      <w:bodyDiv w:val="1"/>
      <w:marLeft w:val="0"/>
      <w:marRight w:val="0"/>
      <w:marTop w:val="0"/>
      <w:marBottom w:val="0"/>
      <w:divBdr>
        <w:top w:val="none" w:sz="0" w:space="0" w:color="auto"/>
        <w:left w:val="none" w:sz="0" w:space="0" w:color="auto"/>
        <w:bottom w:val="none" w:sz="0" w:space="0" w:color="auto"/>
        <w:right w:val="none" w:sz="0" w:space="0" w:color="auto"/>
      </w:divBdr>
      <w:divsChild>
        <w:div w:id="459735240">
          <w:marLeft w:val="0"/>
          <w:marRight w:val="0"/>
          <w:marTop w:val="0"/>
          <w:marBottom w:val="0"/>
          <w:divBdr>
            <w:top w:val="none" w:sz="0" w:space="0" w:color="auto"/>
            <w:left w:val="none" w:sz="0" w:space="0" w:color="auto"/>
            <w:bottom w:val="none" w:sz="0" w:space="0" w:color="auto"/>
            <w:right w:val="none" w:sz="0" w:space="0" w:color="auto"/>
          </w:divBdr>
          <w:divsChild>
            <w:div w:id="1820536756">
              <w:marLeft w:val="0"/>
              <w:marRight w:val="0"/>
              <w:marTop w:val="0"/>
              <w:marBottom w:val="0"/>
              <w:divBdr>
                <w:top w:val="none" w:sz="0" w:space="0" w:color="auto"/>
                <w:left w:val="none" w:sz="0" w:space="0" w:color="auto"/>
                <w:bottom w:val="none" w:sz="0" w:space="0" w:color="auto"/>
                <w:right w:val="none" w:sz="0" w:space="0" w:color="auto"/>
              </w:divBdr>
              <w:divsChild>
                <w:div w:id="430929894">
                  <w:marLeft w:val="0"/>
                  <w:marRight w:val="0"/>
                  <w:marTop w:val="0"/>
                  <w:marBottom w:val="0"/>
                  <w:divBdr>
                    <w:top w:val="none" w:sz="0" w:space="0" w:color="auto"/>
                    <w:left w:val="none" w:sz="0" w:space="0" w:color="auto"/>
                    <w:bottom w:val="none" w:sz="0" w:space="0" w:color="auto"/>
                    <w:right w:val="none" w:sz="0" w:space="0" w:color="auto"/>
                  </w:divBdr>
                  <w:divsChild>
                    <w:div w:id="1241938586">
                      <w:marLeft w:val="0"/>
                      <w:marRight w:val="0"/>
                      <w:marTop w:val="0"/>
                      <w:marBottom w:val="0"/>
                      <w:divBdr>
                        <w:top w:val="none" w:sz="0" w:space="0" w:color="auto"/>
                        <w:left w:val="none" w:sz="0" w:space="0" w:color="auto"/>
                        <w:bottom w:val="none" w:sz="0" w:space="0" w:color="auto"/>
                        <w:right w:val="none" w:sz="0" w:space="0" w:color="auto"/>
                      </w:divBdr>
                      <w:divsChild>
                        <w:div w:id="250698593">
                          <w:marLeft w:val="0"/>
                          <w:marRight w:val="0"/>
                          <w:marTop w:val="0"/>
                          <w:marBottom w:val="0"/>
                          <w:divBdr>
                            <w:top w:val="none" w:sz="0" w:space="0" w:color="auto"/>
                            <w:left w:val="none" w:sz="0" w:space="0" w:color="auto"/>
                            <w:bottom w:val="none" w:sz="0" w:space="0" w:color="auto"/>
                            <w:right w:val="none" w:sz="0" w:space="0" w:color="auto"/>
                          </w:divBdr>
                          <w:divsChild>
                            <w:div w:id="923104818">
                              <w:marLeft w:val="0"/>
                              <w:marRight w:val="0"/>
                              <w:marTop w:val="0"/>
                              <w:marBottom w:val="0"/>
                              <w:divBdr>
                                <w:top w:val="none" w:sz="0" w:space="0" w:color="auto"/>
                                <w:left w:val="none" w:sz="0" w:space="0" w:color="auto"/>
                                <w:bottom w:val="none" w:sz="0" w:space="0" w:color="auto"/>
                                <w:right w:val="none" w:sz="0" w:space="0" w:color="auto"/>
                              </w:divBdr>
                              <w:divsChild>
                                <w:div w:id="1975328094">
                                  <w:marLeft w:val="0"/>
                                  <w:marRight w:val="0"/>
                                  <w:marTop w:val="0"/>
                                  <w:marBottom w:val="0"/>
                                  <w:divBdr>
                                    <w:top w:val="single" w:sz="6" w:space="0" w:color="F5F5F5"/>
                                    <w:left w:val="single" w:sz="6" w:space="0" w:color="F5F5F5"/>
                                    <w:bottom w:val="single" w:sz="6" w:space="0" w:color="F5F5F5"/>
                                    <w:right w:val="single" w:sz="6" w:space="0" w:color="F5F5F5"/>
                                  </w:divBdr>
                                  <w:divsChild>
                                    <w:div w:id="1276983770">
                                      <w:marLeft w:val="0"/>
                                      <w:marRight w:val="0"/>
                                      <w:marTop w:val="0"/>
                                      <w:marBottom w:val="0"/>
                                      <w:divBdr>
                                        <w:top w:val="none" w:sz="0" w:space="0" w:color="auto"/>
                                        <w:left w:val="none" w:sz="0" w:space="0" w:color="auto"/>
                                        <w:bottom w:val="none" w:sz="0" w:space="0" w:color="auto"/>
                                        <w:right w:val="none" w:sz="0" w:space="0" w:color="auto"/>
                                      </w:divBdr>
                                      <w:divsChild>
                                        <w:div w:id="18509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149105">
      <w:bodyDiv w:val="1"/>
      <w:marLeft w:val="0"/>
      <w:marRight w:val="0"/>
      <w:marTop w:val="0"/>
      <w:marBottom w:val="0"/>
      <w:divBdr>
        <w:top w:val="none" w:sz="0" w:space="0" w:color="auto"/>
        <w:left w:val="none" w:sz="0" w:space="0" w:color="auto"/>
        <w:bottom w:val="none" w:sz="0" w:space="0" w:color="auto"/>
        <w:right w:val="none" w:sz="0" w:space="0" w:color="auto"/>
      </w:divBdr>
      <w:divsChild>
        <w:div w:id="1904096913">
          <w:marLeft w:val="0"/>
          <w:marRight w:val="0"/>
          <w:marTop w:val="0"/>
          <w:marBottom w:val="0"/>
          <w:divBdr>
            <w:top w:val="none" w:sz="0" w:space="0" w:color="auto"/>
            <w:left w:val="none" w:sz="0" w:space="0" w:color="auto"/>
            <w:bottom w:val="none" w:sz="0" w:space="0" w:color="auto"/>
            <w:right w:val="none" w:sz="0" w:space="0" w:color="auto"/>
          </w:divBdr>
          <w:divsChild>
            <w:div w:id="678972998">
              <w:marLeft w:val="0"/>
              <w:marRight w:val="0"/>
              <w:marTop w:val="0"/>
              <w:marBottom w:val="0"/>
              <w:divBdr>
                <w:top w:val="none" w:sz="0" w:space="0" w:color="auto"/>
                <w:left w:val="none" w:sz="0" w:space="0" w:color="auto"/>
                <w:bottom w:val="none" w:sz="0" w:space="0" w:color="auto"/>
                <w:right w:val="none" w:sz="0" w:space="0" w:color="auto"/>
              </w:divBdr>
              <w:divsChild>
                <w:div w:id="1206329614">
                  <w:marLeft w:val="0"/>
                  <w:marRight w:val="0"/>
                  <w:marTop w:val="0"/>
                  <w:marBottom w:val="0"/>
                  <w:divBdr>
                    <w:top w:val="none" w:sz="0" w:space="0" w:color="auto"/>
                    <w:left w:val="none" w:sz="0" w:space="0" w:color="auto"/>
                    <w:bottom w:val="none" w:sz="0" w:space="0" w:color="auto"/>
                    <w:right w:val="none" w:sz="0" w:space="0" w:color="auto"/>
                  </w:divBdr>
                  <w:divsChild>
                    <w:div w:id="218054939">
                      <w:marLeft w:val="0"/>
                      <w:marRight w:val="0"/>
                      <w:marTop w:val="0"/>
                      <w:marBottom w:val="0"/>
                      <w:divBdr>
                        <w:top w:val="none" w:sz="0" w:space="0" w:color="auto"/>
                        <w:left w:val="none" w:sz="0" w:space="0" w:color="auto"/>
                        <w:bottom w:val="none" w:sz="0" w:space="0" w:color="auto"/>
                        <w:right w:val="none" w:sz="0" w:space="0" w:color="auto"/>
                      </w:divBdr>
                      <w:divsChild>
                        <w:div w:id="1640263154">
                          <w:marLeft w:val="0"/>
                          <w:marRight w:val="0"/>
                          <w:marTop w:val="0"/>
                          <w:marBottom w:val="0"/>
                          <w:divBdr>
                            <w:top w:val="none" w:sz="0" w:space="0" w:color="auto"/>
                            <w:left w:val="none" w:sz="0" w:space="0" w:color="auto"/>
                            <w:bottom w:val="none" w:sz="0" w:space="0" w:color="auto"/>
                            <w:right w:val="none" w:sz="0" w:space="0" w:color="auto"/>
                          </w:divBdr>
                          <w:divsChild>
                            <w:div w:id="1986623862">
                              <w:marLeft w:val="0"/>
                              <w:marRight w:val="0"/>
                              <w:marTop w:val="0"/>
                              <w:marBottom w:val="0"/>
                              <w:divBdr>
                                <w:top w:val="none" w:sz="0" w:space="0" w:color="auto"/>
                                <w:left w:val="none" w:sz="0" w:space="0" w:color="auto"/>
                                <w:bottom w:val="none" w:sz="0" w:space="0" w:color="auto"/>
                                <w:right w:val="none" w:sz="0" w:space="0" w:color="auto"/>
                              </w:divBdr>
                              <w:divsChild>
                                <w:div w:id="1030380870">
                                  <w:marLeft w:val="0"/>
                                  <w:marRight w:val="0"/>
                                  <w:marTop w:val="0"/>
                                  <w:marBottom w:val="0"/>
                                  <w:divBdr>
                                    <w:top w:val="single" w:sz="6" w:space="0" w:color="F5F5F5"/>
                                    <w:left w:val="single" w:sz="6" w:space="0" w:color="F5F5F5"/>
                                    <w:bottom w:val="single" w:sz="6" w:space="0" w:color="F5F5F5"/>
                                    <w:right w:val="single" w:sz="6" w:space="0" w:color="F5F5F5"/>
                                  </w:divBdr>
                                  <w:divsChild>
                                    <w:div w:id="1838497431">
                                      <w:marLeft w:val="0"/>
                                      <w:marRight w:val="0"/>
                                      <w:marTop w:val="0"/>
                                      <w:marBottom w:val="0"/>
                                      <w:divBdr>
                                        <w:top w:val="none" w:sz="0" w:space="0" w:color="auto"/>
                                        <w:left w:val="none" w:sz="0" w:space="0" w:color="auto"/>
                                        <w:bottom w:val="none" w:sz="0" w:space="0" w:color="auto"/>
                                        <w:right w:val="none" w:sz="0" w:space="0" w:color="auto"/>
                                      </w:divBdr>
                                      <w:divsChild>
                                        <w:div w:id="19866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02604">
      <w:bodyDiv w:val="1"/>
      <w:marLeft w:val="0"/>
      <w:marRight w:val="0"/>
      <w:marTop w:val="0"/>
      <w:marBottom w:val="0"/>
      <w:divBdr>
        <w:top w:val="none" w:sz="0" w:space="0" w:color="auto"/>
        <w:left w:val="none" w:sz="0" w:space="0" w:color="auto"/>
        <w:bottom w:val="none" w:sz="0" w:space="0" w:color="auto"/>
        <w:right w:val="none" w:sz="0" w:space="0" w:color="auto"/>
      </w:divBdr>
      <w:divsChild>
        <w:div w:id="1219895995">
          <w:marLeft w:val="0"/>
          <w:marRight w:val="0"/>
          <w:marTop w:val="0"/>
          <w:marBottom w:val="0"/>
          <w:divBdr>
            <w:top w:val="none" w:sz="0" w:space="0" w:color="auto"/>
            <w:left w:val="none" w:sz="0" w:space="0" w:color="auto"/>
            <w:bottom w:val="none" w:sz="0" w:space="0" w:color="auto"/>
            <w:right w:val="none" w:sz="0" w:space="0" w:color="auto"/>
          </w:divBdr>
          <w:divsChild>
            <w:div w:id="651912247">
              <w:marLeft w:val="0"/>
              <w:marRight w:val="0"/>
              <w:marTop w:val="0"/>
              <w:marBottom w:val="0"/>
              <w:divBdr>
                <w:top w:val="none" w:sz="0" w:space="0" w:color="auto"/>
                <w:left w:val="none" w:sz="0" w:space="0" w:color="auto"/>
                <w:bottom w:val="none" w:sz="0" w:space="0" w:color="auto"/>
                <w:right w:val="none" w:sz="0" w:space="0" w:color="auto"/>
              </w:divBdr>
              <w:divsChild>
                <w:div w:id="1321036385">
                  <w:marLeft w:val="0"/>
                  <w:marRight w:val="0"/>
                  <w:marTop w:val="0"/>
                  <w:marBottom w:val="0"/>
                  <w:divBdr>
                    <w:top w:val="none" w:sz="0" w:space="0" w:color="auto"/>
                    <w:left w:val="none" w:sz="0" w:space="0" w:color="auto"/>
                    <w:bottom w:val="none" w:sz="0" w:space="0" w:color="auto"/>
                    <w:right w:val="none" w:sz="0" w:space="0" w:color="auto"/>
                  </w:divBdr>
                  <w:divsChild>
                    <w:div w:id="1167985073">
                      <w:marLeft w:val="0"/>
                      <w:marRight w:val="0"/>
                      <w:marTop w:val="0"/>
                      <w:marBottom w:val="0"/>
                      <w:divBdr>
                        <w:top w:val="none" w:sz="0" w:space="0" w:color="auto"/>
                        <w:left w:val="none" w:sz="0" w:space="0" w:color="auto"/>
                        <w:bottom w:val="none" w:sz="0" w:space="0" w:color="auto"/>
                        <w:right w:val="none" w:sz="0" w:space="0" w:color="auto"/>
                      </w:divBdr>
                      <w:divsChild>
                        <w:div w:id="1975988676">
                          <w:marLeft w:val="0"/>
                          <w:marRight w:val="0"/>
                          <w:marTop w:val="0"/>
                          <w:marBottom w:val="0"/>
                          <w:divBdr>
                            <w:top w:val="none" w:sz="0" w:space="0" w:color="auto"/>
                            <w:left w:val="none" w:sz="0" w:space="0" w:color="auto"/>
                            <w:bottom w:val="none" w:sz="0" w:space="0" w:color="auto"/>
                            <w:right w:val="none" w:sz="0" w:space="0" w:color="auto"/>
                          </w:divBdr>
                          <w:divsChild>
                            <w:div w:id="1466192071">
                              <w:marLeft w:val="0"/>
                              <w:marRight w:val="0"/>
                              <w:marTop w:val="0"/>
                              <w:marBottom w:val="0"/>
                              <w:divBdr>
                                <w:top w:val="none" w:sz="0" w:space="0" w:color="auto"/>
                                <w:left w:val="none" w:sz="0" w:space="0" w:color="auto"/>
                                <w:bottom w:val="none" w:sz="0" w:space="0" w:color="auto"/>
                                <w:right w:val="none" w:sz="0" w:space="0" w:color="auto"/>
                              </w:divBdr>
                              <w:divsChild>
                                <w:div w:id="935476484">
                                  <w:marLeft w:val="0"/>
                                  <w:marRight w:val="0"/>
                                  <w:marTop w:val="480"/>
                                  <w:marBottom w:val="0"/>
                                  <w:divBdr>
                                    <w:top w:val="none" w:sz="0" w:space="0" w:color="auto"/>
                                    <w:left w:val="none" w:sz="0" w:space="0" w:color="auto"/>
                                    <w:bottom w:val="none" w:sz="0" w:space="0" w:color="auto"/>
                                    <w:right w:val="none" w:sz="0" w:space="0" w:color="auto"/>
                                  </w:divBdr>
                                  <w:divsChild>
                                    <w:div w:id="313686493">
                                      <w:marLeft w:val="0"/>
                                      <w:marRight w:val="0"/>
                                      <w:marTop w:val="0"/>
                                      <w:marBottom w:val="0"/>
                                      <w:divBdr>
                                        <w:top w:val="none" w:sz="0" w:space="0" w:color="auto"/>
                                        <w:left w:val="none" w:sz="0" w:space="0" w:color="auto"/>
                                        <w:bottom w:val="none" w:sz="0" w:space="0" w:color="auto"/>
                                        <w:right w:val="none" w:sz="0" w:space="0" w:color="auto"/>
                                      </w:divBdr>
                                      <w:divsChild>
                                        <w:div w:id="1961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0.bin"/><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image" Target="media/image51.wmf"/><Relationship Id="rId133" Type="http://schemas.openxmlformats.org/officeDocument/2006/relationships/oleObject" Target="embeddings/oleObject58.bin"/><Relationship Id="rId138" Type="http://schemas.openxmlformats.org/officeDocument/2006/relationships/image" Target="media/image64.wmf"/><Relationship Id="rId154" Type="http://schemas.openxmlformats.org/officeDocument/2006/relationships/image" Target="media/image74.png"/><Relationship Id="rId159" Type="http://schemas.openxmlformats.org/officeDocument/2006/relationships/image" Target="media/image79.png"/><Relationship Id="rId170" Type="http://schemas.openxmlformats.org/officeDocument/2006/relationships/theme" Target="theme/theme1.xml"/><Relationship Id="rId16" Type="http://schemas.openxmlformats.org/officeDocument/2006/relationships/image" Target="media/image2.wmf"/><Relationship Id="rId107" Type="http://schemas.openxmlformats.org/officeDocument/2006/relationships/oleObject" Target="embeddings/oleObject45.bin"/><Relationship Id="rId11" Type="http://schemas.openxmlformats.org/officeDocument/2006/relationships/footer" Target="footer1.xml"/><Relationship Id="rId32" Type="http://schemas.openxmlformats.org/officeDocument/2006/relationships/image" Target="media/image10.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oleObject" Target="embeddings/oleObject53.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0.bin"/><Relationship Id="rId160" Type="http://schemas.openxmlformats.org/officeDocument/2006/relationships/image" Target="media/image80.png"/><Relationship Id="rId165" Type="http://schemas.openxmlformats.org/officeDocument/2006/relationships/image" Target="media/image85.png"/><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7.bin"/><Relationship Id="rId113" Type="http://schemas.openxmlformats.org/officeDocument/2006/relationships/oleObject" Target="embeddings/oleObject48.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1.bin"/><Relationship Id="rId80" Type="http://schemas.openxmlformats.org/officeDocument/2006/relationships/image" Target="media/image34.wmf"/><Relationship Id="rId85" Type="http://schemas.openxmlformats.org/officeDocument/2006/relationships/oleObject" Target="embeddings/oleObject35.bin"/><Relationship Id="rId150" Type="http://schemas.openxmlformats.org/officeDocument/2006/relationships/image" Target="media/image70.png"/><Relationship Id="rId155" Type="http://schemas.openxmlformats.org/officeDocument/2006/relationships/image" Target="media/image75.png"/><Relationship Id="rId12" Type="http://schemas.openxmlformats.org/officeDocument/2006/relationships/footer" Target="footer2.xml"/><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3.wmf"/><Relationship Id="rId59" Type="http://schemas.openxmlformats.org/officeDocument/2006/relationships/oleObject" Target="embeddings/oleObject22.bin"/><Relationship Id="rId103" Type="http://schemas.openxmlformats.org/officeDocument/2006/relationships/image" Target="media/image46.png"/><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56.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2.png"/><Relationship Id="rId140" Type="http://schemas.openxmlformats.org/officeDocument/2006/relationships/image" Target="media/image65.wmf"/><Relationship Id="rId145" Type="http://schemas.openxmlformats.org/officeDocument/2006/relationships/oleObject" Target="embeddings/oleObject64.bin"/><Relationship Id="rId161" Type="http://schemas.openxmlformats.org/officeDocument/2006/relationships/image" Target="media/image81.png"/><Relationship Id="rId166" Type="http://schemas.openxmlformats.org/officeDocument/2006/relationships/image" Target="media/image86.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3.wmf"/><Relationship Id="rId81" Type="http://schemas.openxmlformats.org/officeDocument/2006/relationships/oleObject" Target="embeddings/oleObject33.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69.wmf"/><Relationship Id="rId151" Type="http://schemas.openxmlformats.org/officeDocument/2006/relationships/image" Target="media/image71.png"/><Relationship Id="rId156" Type="http://schemas.openxmlformats.org/officeDocument/2006/relationships/image" Target="media/image76.png"/><Relationship Id="rId164" Type="http://schemas.openxmlformats.org/officeDocument/2006/relationships/image" Target="media/image84.png"/><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oleObject" Target="embeddings/oleObject46.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0.bin"/><Relationship Id="rId76" Type="http://schemas.openxmlformats.org/officeDocument/2006/relationships/image" Target="media/image32.wmf"/><Relationship Id="rId97" Type="http://schemas.openxmlformats.org/officeDocument/2006/relationships/image" Target="media/image43.wmf"/><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68.wmf"/><Relationship Id="rId167" Type="http://schemas.openxmlformats.org/officeDocument/2006/relationships/image" Target="media/image87.e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0.wmf"/><Relationship Id="rId16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5.bin"/><Relationship Id="rId66" Type="http://schemas.openxmlformats.org/officeDocument/2006/relationships/image" Target="media/image27.wmf"/><Relationship Id="rId87" Type="http://schemas.openxmlformats.org/officeDocument/2006/relationships/oleObject" Target="embeddings/oleObject36.bin"/><Relationship Id="rId110" Type="http://schemas.openxmlformats.org/officeDocument/2006/relationships/image" Target="media/image50.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3.wmf"/><Relationship Id="rId157" Type="http://schemas.openxmlformats.org/officeDocument/2006/relationships/image" Target="media/image77.png"/><Relationship Id="rId61" Type="http://schemas.openxmlformats.org/officeDocument/2006/relationships/oleObject" Target="embeddings/oleObject23.bin"/><Relationship Id="rId82" Type="http://schemas.openxmlformats.org/officeDocument/2006/relationships/image" Target="media/image35.wmf"/><Relationship Id="rId152" Type="http://schemas.openxmlformats.org/officeDocument/2006/relationships/image" Target="media/image72.png"/><Relationship Id="rId19" Type="http://schemas.openxmlformats.org/officeDocument/2006/relationships/oleObject" Target="embeddings/oleObject2.bin"/><Relationship Id="rId14" Type="http://schemas.openxmlformats.org/officeDocument/2006/relationships/footer" Target="footer3.xml"/><Relationship Id="rId30" Type="http://schemas.openxmlformats.org/officeDocument/2006/relationships/image" Target="media/image9.wmf"/><Relationship Id="rId35" Type="http://schemas.openxmlformats.org/officeDocument/2006/relationships/oleObject" Target="embeddings/oleObject10.bin"/><Relationship Id="rId56" Type="http://schemas.openxmlformats.org/officeDocument/2006/relationships/image" Target="media/image22.wmf"/><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oleObject" Target="embeddings/oleObject44.bin"/><Relationship Id="rId126" Type="http://schemas.openxmlformats.org/officeDocument/2006/relationships/image" Target="media/image58.wmf"/><Relationship Id="rId147" Type="http://schemas.openxmlformats.org/officeDocument/2006/relationships/oleObject" Target="embeddings/oleObject65.bin"/><Relationship Id="rId168" Type="http://schemas.openxmlformats.org/officeDocument/2006/relationships/header" Target="header4.xml"/><Relationship Id="rId8" Type="http://schemas.openxmlformats.org/officeDocument/2006/relationships/hyperlink" Target="mailto:vvk@cvs.spb.su" TargetMode="External"/><Relationship Id="rId51" Type="http://schemas.openxmlformats.org/officeDocument/2006/relationships/oleObject" Target="embeddings/oleObject18.bin"/><Relationship Id="rId72" Type="http://schemas.openxmlformats.org/officeDocument/2006/relationships/image" Target="media/image30.wmf"/><Relationship Id="rId93" Type="http://schemas.openxmlformats.org/officeDocument/2006/relationships/oleObject" Target="embeddings/oleObject39.bin"/><Relationship Id="rId98" Type="http://schemas.openxmlformats.org/officeDocument/2006/relationships/oleObject" Target="embeddings/oleObject41.bin"/><Relationship Id="rId121" Type="http://schemas.openxmlformats.org/officeDocument/2006/relationships/oleObject" Target="embeddings/oleObject52.bin"/><Relationship Id="rId142" Type="http://schemas.openxmlformats.org/officeDocument/2006/relationships/image" Target="media/image66.wmf"/><Relationship Id="rId163" Type="http://schemas.openxmlformats.org/officeDocument/2006/relationships/image" Target="media/image83.png"/><Relationship Id="rId3" Type="http://schemas.microsoft.com/office/2007/relationships/stylesWithEffects" Target="stylesWithEffects.xml"/><Relationship Id="rId25" Type="http://schemas.openxmlformats.org/officeDocument/2006/relationships/oleObject" Target="embeddings/oleObject5.bin"/><Relationship Id="rId46" Type="http://schemas.openxmlformats.org/officeDocument/2006/relationships/image" Target="media/image17.wmf"/><Relationship Id="rId67" Type="http://schemas.openxmlformats.org/officeDocument/2006/relationships/oleObject" Target="embeddings/oleObject26.bin"/><Relationship Id="rId116" Type="http://schemas.openxmlformats.org/officeDocument/2006/relationships/image" Target="media/image53.wmf"/><Relationship Id="rId137" Type="http://schemas.openxmlformats.org/officeDocument/2006/relationships/oleObject" Target="embeddings/oleObject60.bin"/><Relationship Id="rId158" Type="http://schemas.openxmlformats.org/officeDocument/2006/relationships/image" Target="media/image78.png"/><Relationship Id="rId20" Type="http://schemas.openxmlformats.org/officeDocument/2006/relationships/image" Target="media/image4.wmf"/><Relationship Id="rId41" Type="http://schemas.openxmlformats.org/officeDocument/2006/relationships/oleObject" Target="embeddings/oleObject13.bin"/><Relationship Id="rId62" Type="http://schemas.openxmlformats.org/officeDocument/2006/relationships/image" Target="media/image25.wmf"/><Relationship Id="rId83" Type="http://schemas.openxmlformats.org/officeDocument/2006/relationships/oleObject" Target="embeddings/oleObject34.bin"/><Relationship Id="rId88" Type="http://schemas.openxmlformats.org/officeDocument/2006/relationships/image" Target="media/image38.wmf"/><Relationship Id="rId111" Type="http://schemas.openxmlformats.org/officeDocument/2006/relationships/oleObject" Target="embeddings/oleObject47.bin"/><Relationship Id="rId132" Type="http://schemas.openxmlformats.org/officeDocument/2006/relationships/image" Target="media/image61.wmf"/><Relationship Id="rId153" Type="http://schemas.openxmlformats.org/officeDocument/2006/relationships/image" Target="media/image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V. Vayndrakh</dc:creator>
  <cp:lastModifiedBy>Maxim V. Vayndrakh</cp:lastModifiedBy>
  <cp:revision>15</cp:revision>
  <cp:lastPrinted>2011-09-28T06:44:00Z</cp:lastPrinted>
  <dcterms:created xsi:type="dcterms:W3CDTF">2011-09-28T07:04:00Z</dcterms:created>
  <dcterms:modified xsi:type="dcterms:W3CDTF">2011-10-10T12:23:00Z</dcterms:modified>
</cp:coreProperties>
</file>